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8669" w14:textId="77777777" w:rsidR="003867A8" w:rsidRPr="002F207D" w:rsidRDefault="003867A8" w:rsidP="003867A8">
      <w:pPr>
        <w:pStyle w:val="berschrift1"/>
        <w:jc w:val="both"/>
      </w:pPr>
      <w:bookmarkStart w:id="0" w:name="_Hlk97705195"/>
      <w:bookmarkEnd w:id="0"/>
      <w:r>
        <w:t>Nota de prensa</w:t>
      </w:r>
    </w:p>
    <w:p w14:paraId="6DC621BD" w14:textId="77777777" w:rsidR="003867A8" w:rsidRPr="002F207D" w:rsidRDefault="003867A8" w:rsidP="003867A8">
      <w:pPr>
        <w:jc w:val="both"/>
      </w:pPr>
      <w:r>
        <w:rPr>
          <w:sz w:val="20"/>
        </w:rPr>
        <w:t>Perfect Welding</w:t>
      </w:r>
    </w:p>
    <w:p w14:paraId="5E6CDE5E" w14:textId="77777777" w:rsidR="001C24E6" w:rsidRPr="001C24E6" w:rsidRDefault="001C24E6" w:rsidP="001C24E6"/>
    <w:p w14:paraId="523BEE43" w14:textId="77777777" w:rsidR="0057508A" w:rsidRDefault="0057508A" w:rsidP="0057508A">
      <w:r>
        <w:t xml:space="preserve">Carcasa de aluminio de diferentes espesores que cumple con el grado de protección IP65 </w:t>
      </w:r>
    </w:p>
    <w:p w14:paraId="60306F75" w14:textId="77777777" w:rsidR="0057508A" w:rsidRPr="005D0FEB" w:rsidRDefault="0057508A" w:rsidP="0057508A">
      <w:pPr>
        <w:rPr>
          <w:caps/>
          <w:sz w:val="32"/>
          <w:szCs w:val="32"/>
        </w:rPr>
      </w:pPr>
      <w:r>
        <w:rPr>
          <w:caps/>
          <w:sz w:val="32"/>
        </w:rPr>
        <w:t>Inversor para exterior con un acabado de soldadura excepcional</w:t>
      </w:r>
    </w:p>
    <w:p w14:paraId="3D30C3A8" w14:textId="77777777" w:rsidR="0057508A" w:rsidRPr="005D0FEB" w:rsidRDefault="0057508A" w:rsidP="0057508A">
      <w:pPr>
        <w:rPr>
          <w:sz w:val="24"/>
          <w:szCs w:val="24"/>
        </w:rPr>
      </w:pPr>
      <w:r>
        <w:rPr>
          <w:sz w:val="24"/>
        </w:rPr>
        <w:t xml:space="preserve">La Unidad de negocio Fronius Solar Energy ha sido pionera en energía solar desde sus inicios. Todo comenzó en 1992, y a partir de ahí despegó a toda velocidad. Poco después de su fundación, salió al mercado el primer inversor Fronius Sunrise. Desde entonces, la empresa ha ido perfeccionando y lanzando nuevas soluciones fotovoltaicas, basadas en la visión de "24 horas de sol", es decir, un mundo en el que el 100 % de la energía proceda de fuentes renovables. El último inversor que ha lanzado se llama Tauro. Soldado en todo su perímetro con un equipo robotizado "Handling-to-Welding" de última generación, y diseñado para su uso exterior en instalaciones comerciales, el Fronius Tauro puede resistir cualquier clima. </w:t>
      </w:r>
    </w:p>
    <w:p w14:paraId="12CEC9F1" w14:textId="77777777" w:rsidR="0057508A" w:rsidRPr="005D0FEB" w:rsidRDefault="0057508A" w:rsidP="0057508A">
      <w:pPr>
        <w:rPr>
          <w:i/>
          <w:iCs/>
          <w:sz w:val="20"/>
          <w:szCs w:val="20"/>
        </w:rPr>
      </w:pPr>
      <w:r>
        <w:rPr>
          <w:sz w:val="20"/>
        </w:rPr>
        <w:t xml:space="preserve">Gracias a su carcasa de doble pared con refrigeración activa, es posible utilizarlo en exterior. No importa si llueve, si hace calor o si los rayos del sol inciden de manera directa: el inversor se adapta a cualquier situación y rinde al 100% de su capacidad.  Diseñado por expertos en energía solar con visión de futuro, cumple con el grado de protección internacional IP65. Equipos de alta tecnología como este están protegidos contra el contacto, el agua a presión desde cualquier dirección y el polvo. </w:t>
      </w:r>
      <w:r>
        <w:rPr>
          <w:i/>
          <w:sz w:val="20"/>
        </w:rPr>
        <w:t>"Soldar la carcasa de aluminio es complicado debido a los diferentes espesores de chapa",</w:t>
      </w:r>
      <w:r>
        <w:rPr>
          <w:sz w:val="20"/>
        </w:rPr>
        <w:t xml:space="preserve"> explica Jasmin Gross, de Fronius Solar Energy. </w:t>
      </w:r>
      <w:r>
        <w:rPr>
          <w:i/>
          <w:sz w:val="20"/>
        </w:rPr>
        <w:t>"Pero tenemos la suerte de contar con Fronius Welding Automation como parte de nuestra empresa".</w:t>
      </w:r>
    </w:p>
    <w:p w14:paraId="2225E816" w14:textId="77777777" w:rsidR="0057508A" w:rsidRPr="005D0FEB" w:rsidRDefault="0057508A" w:rsidP="0057508A">
      <w:pPr>
        <w:rPr>
          <w:sz w:val="20"/>
          <w:szCs w:val="20"/>
          <w:u w:val="single"/>
        </w:rPr>
      </w:pPr>
      <w:r>
        <w:rPr>
          <w:sz w:val="20"/>
          <w:u w:val="single"/>
        </w:rPr>
        <w:t>Primero: la simulación</w:t>
      </w:r>
    </w:p>
    <w:p w14:paraId="23455D0D" w14:textId="77777777" w:rsidR="0057508A" w:rsidRDefault="0057508A" w:rsidP="0057508A">
      <w:pPr>
        <w:jc w:val="both"/>
        <w:rPr>
          <w:sz w:val="20"/>
          <w:szCs w:val="20"/>
        </w:rPr>
      </w:pPr>
      <w:r>
        <w:rPr>
          <w:sz w:val="20"/>
        </w:rPr>
        <w:t xml:space="preserve">El inversor se fabrica en Sattledt, una localidad situada al norte de Austria. Las carcasas y las puertas oscilantes se sueldan en una celda de soldadura robotizada "Handling-to-Welding" de última generación especialmente diseñada para este trabajo. </w:t>
      </w:r>
      <w:r>
        <w:rPr>
          <w:i/>
          <w:sz w:val="20"/>
        </w:rPr>
        <w:t>"Gracias a Fronius Pathfinder, podemos programar y simular todos los movimientos del robot y las secuencias de soldadura offline, es decir, fuera del sistema, en un gemelo digital",</w:t>
      </w:r>
      <w:r>
        <w:rPr>
          <w:sz w:val="20"/>
        </w:rPr>
        <w:t xml:space="preserve"> explica Anton Leithenmair, Director de Welding Automation. "</w:t>
      </w:r>
      <w:r>
        <w:rPr>
          <w:i/>
          <w:sz w:val="20"/>
        </w:rPr>
        <w:t>Esto nos permite detectar con antelación cualquier contorno que pueda interferir en la soldadura. Lo mismo se aplica a los límites de los ejes y las posiciones de la antorcha. También en esos casos podemos intervenir a tiempo, sin esperar a las primeras pruebas de soldadura. Una vez programadas las secuencias de soldadura, Pathfinder transmite los datos al postprocesador y este los traduce al lenguaje de los robots Fanuc. Así ahorramos tiempo y costes. La programación offline del robot en la celda de soldadura nos permite ahorrar muchas horas de trabajo</w:t>
      </w:r>
      <w:r>
        <w:rPr>
          <w:sz w:val="20"/>
        </w:rPr>
        <w:t>".</w:t>
      </w:r>
    </w:p>
    <w:p w14:paraId="370F7305" w14:textId="77777777" w:rsidR="0057508A" w:rsidRPr="0082528F" w:rsidRDefault="0057508A" w:rsidP="0057508A">
      <w:pPr>
        <w:pStyle w:val="berschrift4"/>
        <w:jc w:val="both"/>
        <w:rPr>
          <w:sz w:val="20"/>
          <w:szCs w:val="20"/>
        </w:rPr>
      </w:pPr>
      <w:r>
        <w:rPr>
          <w:sz w:val="20"/>
        </w:rPr>
        <w:lastRenderedPageBreak/>
        <w:t>Planificación del flujo de trabajo minuto a minuto</w:t>
      </w:r>
    </w:p>
    <w:p w14:paraId="66BC629A" w14:textId="77777777" w:rsidR="0057508A" w:rsidRPr="00840713" w:rsidRDefault="0057508A" w:rsidP="0057508A">
      <w:pPr>
        <w:pStyle w:val="berschrift4"/>
        <w:jc w:val="both"/>
        <w:rPr>
          <w:rFonts w:eastAsiaTheme="minorHAnsi" w:cstheme="minorBidi"/>
          <w:iCs w:val="0"/>
          <w:color w:val="auto"/>
          <w:sz w:val="20"/>
          <w:szCs w:val="20"/>
          <w:u w:val="none"/>
        </w:rPr>
      </w:pPr>
      <w:r>
        <w:rPr>
          <w:color w:val="auto"/>
          <w:sz w:val="20"/>
          <w:u w:val="none"/>
        </w:rPr>
        <w:t>Antes de comenzar la producción, se registran los pedidos de Tauro en un sistema</w:t>
      </w:r>
      <w:r>
        <w:rPr>
          <w:color w:val="auto"/>
          <w:u w:val="none"/>
        </w:rPr>
        <w:t xml:space="preserve"> ERP</w:t>
      </w:r>
      <w:r>
        <w:rPr>
          <w:color w:val="auto"/>
          <w:sz w:val="20"/>
          <w:u w:val="none"/>
        </w:rPr>
        <w:t xml:space="preserve">. Estos pedidos constituyen la base de lo que se conoce como proceso de planificación de recursos materiales. Ahí se generan todos los pedidos de producción de carcasas y puertas oscilantes. Después se asigna una fecha de producción a cada pedido. A continuación, el sistema de ejecución de fabricación (MES) lleva a cabo una planificación detallada. Cada trabajo se planifica al minuto, se asigna a una cola de pedidos libre y luego se añade a una lista. </w:t>
      </w:r>
    </w:p>
    <w:p w14:paraId="641F9B57" w14:textId="77777777" w:rsidR="0057508A" w:rsidRPr="002F207D" w:rsidRDefault="0057508A" w:rsidP="0057508A">
      <w:pPr>
        <w:pStyle w:val="berschrift4"/>
        <w:jc w:val="both"/>
        <w:rPr>
          <w:sz w:val="20"/>
          <w:szCs w:val="20"/>
        </w:rPr>
      </w:pPr>
      <w:r>
        <w:rPr>
          <w:sz w:val="20"/>
        </w:rPr>
        <w:br/>
        <w:t>Perfectamente sincronizado: prefijado, preparación, soldadura</w:t>
      </w:r>
    </w:p>
    <w:p w14:paraId="2B9739F0" w14:textId="77777777" w:rsidR="0057508A" w:rsidRPr="00840713" w:rsidRDefault="0057508A" w:rsidP="0057508A">
      <w:pPr>
        <w:pStyle w:val="berschrift4"/>
        <w:jc w:val="both"/>
        <w:rPr>
          <w:i/>
          <w:strike/>
          <w:color w:val="auto"/>
          <w:sz w:val="20"/>
          <w:u w:val="none"/>
        </w:rPr>
      </w:pPr>
      <w:r>
        <w:rPr>
          <w:color w:val="auto"/>
          <w:sz w:val="20"/>
          <w:u w:val="none"/>
        </w:rPr>
        <w:t xml:space="preserve">La soldadura de las carcasas de doble pared de los inversores es un reto complicado desde el principio debido a los diferentes espesores de chapa. </w:t>
      </w:r>
      <w:r>
        <w:rPr>
          <w:i/>
          <w:color w:val="auto"/>
          <w:sz w:val="20"/>
          <w:u w:val="none"/>
        </w:rPr>
        <w:t xml:space="preserve">"Antes de unir los distintos elementos de la chapa en la celda de soldadura robotizada según las normas, se fijan a mano. Para ello utilizamos el procedimiento MAG. Ya desde este momento el trabajo tiene que ser preciso", </w:t>
      </w:r>
      <w:r>
        <w:rPr>
          <w:color w:val="auto"/>
          <w:sz w:val="20"/>
          <w:u w:val="none"/>
        </w:rPr>
        <w:t>señala Christian Kraus, Responsable del grupo para la producción de chapa.</w:t>
      </w:r>
      <w:r>
        <w:rPr>
          <w:i/>
          <w:strike/>
          <w:color w:val="auto"/>
          <w:sz w:val="20"/>
          <w:u w:val="none"/>
        </w:rPr>
        <w:t xml:space="preserve"> </w:t>
      </w:r>
    </w:p>
    <w:p w14:paraId="63968427" w14:textId="77777777" w:rsidR="0057508A" w:rsidRDefault="0057508A" w:rsidP="0057508A">
      <w:pPr>
        <w:jc w:val="both"/>
        <w:rPr>
          <w:iCs/>
          <w:sz w:val="20"/>
          <w:szCs w:val="20"/>
        </w:rPr>
      </w:pPr>
      <w:r>
        <w:rPr>
          <w:sz w:val="20"/>
        </w:rPr>
        <w:br/>
        <w:t>Una vez que se ha completado y registrado en el terminal del sistema el trabajo de fijación, el control central activa el siguiente paso de trabajo, la soldadura robotizada. A continuación, la carcasa se coloca en el carro, se sujeta y se introduce en el útil de sujeción. Una vez aceptado, el sistema inicia el siguiente trabajo y el programa del robot responsable del posicionamiento y la soldadura se selecciona mediante un chip RFID (RFID son las siglas en inglés de "identificación por radiofrecuencia") en el dispositivo de sujeción.</w:t>
      </w:r>
    </w:p>
    <w:p w14:paraId="2058AF73" w14:textId="77777777" w:rsidR="0057508A" w:rsidRPr="00840713" w:rsidRDefault="0057508A" w:rsidP="0057508A">
      <w:pPr>
        <w:pStyle w:val="berschrift4"/>
        <w:jc w:val="both"/>
        <w:rPr>
          <w:i/>
          <w:sz w:val="20"/>
          <w:szCs w:val="20"/>
        </w:rPr>
      </w:pPr>
      <w:r>
        <w:rPr>
          <w:i/>
          <w:color w:val="auto"/>
          <w:sz w:val="20"/>
          <w:u w:val="none"/>
        </w:rPr>
        <w:t>"No importa qué componente pongamos en el útil de sujeción: el chip RFID sabe qué programa de soldadura debe utilizarse",</w:t>
      </w:r>
      <w:r>
        <w:rPr>
          <w:color w:val="auto"/>
          <w:sz w:val="20"/>
          <w:u w:val="none"/>
        </w:rPr>
        <w:t xml:space="preserve"> añade Kraus. </w:t>
      </w:r>
      <w:r>
        <w:rPr>
          <w:i/>
          <w:color w:val="auto"/>
          <w:sz w:val="20"/>
          <w:u w:val="none"/>
        </w:rPr>
        <w:t>"Por ejemplo, podemos poner en el útil de sujeción uno la carcasa del inversor, mientras soldamos una puerta oscilante a a través de la alimentación de componentes en el útil de sujeción dos, y viceversa. El uso de la tecnología RFID nos ofrece la posibilidad de soldar cualquier tipo de componente independientemente de su forma, tamaño y cantidad. Nuestra celda de soldadura robotizada "Handling-to-Welding" puede soldar tanto tamaños de lote 1 como en serie".</w:t>
      </w:r>
    </w:p>
    <w:p w14:paraId="054F9C1B" w14:textId="77777777" w:rsidR="0057508A" w:rsidRPr="002F207D" w:rsidRDefault="0057508A" w:rsidP="0057508A">
      <w:pPr>
        <w:pStyle w:val="berschrift4"/>
        <w:jc w:val="both"/>
        <w:rPr>
          <w:sz w:val="20"/>
          <w:szCs w:val="20"/>
        </w:rPr>
      </w:pPr>
      <w:r>
        <w:rPr>
          <w:sz w:val="20"/>
        </w:rPr>
        <w:br/>
        <w:t xml:space="preserve">Lo último en tecnología de robots y soldadura </w:t>
      </w:r>
    </w:p>
    <w:p w14:paraId="5A247CAB" w14:textId="77777777" w:rsidR="0057508A" w:rsidRPr="00840713" w:rsidRDefault="0057508A" w:rsidP="0057508A">
      <w:pPr>
        <w:pStyle w:val="berschrift4"/>
        <w:jc w:val="both"/>
        <w:rPr>
          <w:sz w:val="20"/>
          <w:szCs w:val="20"/>
        </w:rPr>
      </w:pPr>
      <w:r>
        <w:rPr>
          <w:color w:val="auto"/>
          <w:sz w:val="20"/>
          <w:u w:val="none"/>
        </w:rPr>
        <w:t>Una vez iniciado el proceso de soldadura, el robot de manipulación Fanuc R-2000iD/210FH agarra el componente y lo guía hasta la celda de soldadura. Para el robot, la carcasa del inversor no pesa nada. Para un alcance de 2,6 metros, la capacidad de carga del robot es de 210 kilogramos, y la carcasa de aluminio junto con el dispositivo de sujeción no pesan más de 140 kilogramos. Una vez que la carcasa del Tauro ha llegado a la celda de soldadura, se imprime un código Datamatrix (DMC) en la base mediante tecnología de inyección de tinta. Este código contiene los números de serie de las distintas carcasas del Tauro. Además, estos números están vinculados a los datos registrados por el software de gestión de datos WeldCube durante el proceso de soldadura. De esta manera, todos los cordones de soldadura son 100 % localizables.</w:t>
      </w:r>
    </w:p>
    <w:p w14:paraId="44CF8330" w14:textId="77777777" w:rsidR="0057508A" w:rsidRDefault="0057508A" w:rsidP="0057508A">
      <w:pPr>
        <w:jc w:val="both"/>
      </w:pPr>
      <w:r>
        <w:rPr>
          <w:sz w:val="20"/>
        </w:rPr>
        <w:br/>
        <w:t>Una vez grabado el DMC, comienza el proceso de soldadura propiamente dicho. Mientras el robot de soldadura Fanuc ARC Mate 100iD hace su trabajo y une 5,5 metros de chapa de aluminio con un total de 96 cordones de soldadura, el robot de manipulación coloca la carcasa en la posición ideal. Algunos de los cordones de soldadura requieren movimientos simultáneos perfectos de ambos robots. La soldadura robotizada es casi un arte.</w:t>
      </w:r>
    </w:p>
    <w:p w14:paraId="67E8A4D2" w14:textId="77777777" w:rsidR="0057508A" w:rsidRDefault="0057508A" w:rsidP="0057508A">
      <w:pPr>
        <w:jc w:val="both"/>
        <w:rPr>
          <w:i/>
          <w:iCs/>
          <w:sz w:val="20"/>
          <w:szCs w:val="20"/>
        </w:rPr>
      </w:pPr>
      <w:r>
        <w:rPr>
          <w:i/>
          <w:sz w:val="20"/>
        </w:rPr>
        <w:lastRenderedPageBreak/>
        <w:t>"El proceso de soldadura más utilizado es el Pulse Multi Control (PMC) Ripple Drive",</w:t>
      </w:r>
      <w:r>
        <w:rPr>
          <w:sz w:val="20"/>
        </w:rPr>
        <w:t xml:space="preserve"> añade Leithenmair. </w:t>
      </w:r>
      <w:r>
        <w:rPr>
          <w:i/>
          <w:sz w:val="20"/>
        </w:rPr>
        <w:t>"PMC Ripple Drive permite ajustar con precisión la entrada de calor y es ideal para unir chapas de diferentes espesores".</w:t>
      </w:r>
    </w:p>
    <w:p w14:paraId="63080B11" w14:textId="77777777" w:rsidR="0057508A" w:rsidRPr="002F207D" w:rsidRDefault="0057508A" w:rsidP="0057508A">
      <w:pPr>
        <w:pStyle w:val="berschrift4"/>
        <w:jc w:val="both"/>
        <w:rPr>
          <w:sz w:val="20"/>
          <w:szCs w:val="20"/>
        </w:rPr>
      </w:pPr>
      <w:r>
        <w:rPr>
          <w:sz w:val="20"/>
        </w:rPr>
        <w:t>Cordones de soldadura con perfecto aspecto</w:t>
      </w:r>
    </w:p>
    <w:p w14:paraId="469D71E7" w14:textId="77777777" w:rsidR="0057508A" w:rsidRDefault="0057508A" w:rsidP="0057508A">
      <w:pPr>
        <w:jc w:val="both"/>
        <w:rPr>
          <w:sz w:val="20"/>
          <w:szCs w:val="20"/>
        </w:rPr>
      </w:pPr>
      <w:r>
        <w:rPr>
          <w:sz w:val="20"/>
        </w:rPr>
        <w:t xml:space="preserve">El PMC Ripple Drive es, en realidad, una modalidad especial del proceso PMC, caracterizada por un cambio de proceso cíclico entre el PMC y un movimiento reversible de hilo mediante una unidad de impulsión PushPull. El PMC es ideal para la soldadura automatizada y mucho más rápido que el TIG. Además, el proceso proporciona los mismos cordones de soldadura, con una apariencia perfectamente escamada y casi sin proyecciones. </w:t>
      </w:r>
    </w:p>
    <w:p w14:paraId="212785E2" w14:textId="77777777" w:rsidR="0057508A" w:rsidRPr="00FF0E5E" w:rsidRDefault="0057508A" w:rsidP="0057508A">
      <w:pPr>
        <w:jc w:val="both"/>
        <w:rPr>
          <w:sz w:val="20"/>
          <w:szCs w:val="20"/>
        </w:rPr>
      </w:pPr>
      <w:r>
        <w:rPr>
          <w:sz w:val="20"/>
        </w:rPr>
        <w:t>Como material de aporte de soldadura se utiliza un hilo de aluminio y silicio de 1,2 milímetros de grosor que se suelda con argón como gas protector. Los procesos de soldadura, el hilo, y el gas, se incluyen en la información del sistema sobre los trabajos de soldadura.</w:t>
      </w:r>
    </w:p>
    <w:p w14:paraId="0447F636" w14:textId="77777777" w:rsidR="0057508A" w:rsidRDefault="0057508A" w:rsidP="0057508A">
      <w:pPr>
        <w:jc w:val="both"/>
        <w:rPr>
          <w:sz w:val="20"/>
          <w:szCs w:val="20"/>
        </w:rPr>
      </w:pPr>
      <w:r>
        <w:rPr>
          <w:sz w:val="20"/>
        </w:rPr>
        <w:t>Una vez finalizado el ciclo de soldadura de 17,5 minutos, el robot de manipulación coloca el componente en el útil de sujeción y la celda de soldadura envía una señal de finalización al sistema MES. Mientras se vacía una útil de sujeción, el siguiente trabajo puede empezar ya en el otra.</w:t>
      </w:r>
    </w:p>
    <w:p w14:paraId="57BD378E" w14:textId="77777777" w:rsidR="0057508A" w:rsidRPr="0082528F" w:rsidRDefault="0057508A" w:rsidP="0057508A">
      <w:pPr>
        <w:pStyle w:val="berschrift4"/>
        <w:jc w:val="both"/>
        <w:rPr>
          <w:sz w:val="20"/>
          <w:szCs w:val="20"/>
        </w:rPr>
      </w:pPr>
      <w:r>
        <w:rPr>
          <w:sz w:val="20"/>
        </w:rPr>
        <w:t>Todo bajo control – Mantenimiento predictivo</w:t>
      </w:r>
    </w:p>
    <w:p w14:paraId="1109166F" w14:textId="77777777" w:rsidR="0057508A" w:rsidRDefault="0057508A" w:rsidP="0057508A">
      <w:pPr>
        <w:jc w:val="both"/>
        <w:rPr>
          <w:sz w:val="20"/>
          <w:szCs w:val="20"/>
        </w:rPr>
      </w:pPr>
      <w:r>
        <w:rPr>
          <w:sz w:val="20"/>
        </w:rPr>
        <w:t xml:space="preserve">El sistema de ejecución de fabricación (MES) gestiona una amplia variedad de datos. Además de la gestión de los trabajos, también se registran los estados de la máquina, los tiempos de ciclo, las incidencias y los valores de la prueba de vacío, que se realiza al final de todo el proceso de soldadura. El sistema MES también permite definir los periodos de mantenimiento. Por ejemplo, si se comprueba que cada 100 horas de funcionamiento de media se produce una incidencia determinada, se puede establecer un intervalo de mantenimiento de 99 horas. Los trabajos de mantenimiento sistemáticamente planificados con antelación prolongan la vida útil de los equipos de soldadura y evitan tiempos de parada innecesarios. </w:t>
      </w:r>
    </w:p>
    <w:p w14:paraId="24AE5D9E" w14:textId="77777777" w:rsidR="0057508A" w:rsidRPr="00FF0E5E" w:rsidRDefault="0057508A" w:rsidP="0057508A">
      <w:pPr>
        <w:pStyle w:val="berschrift4"/>
        <w:jc w:val="both"/>
        <w:rPr>
          <w:sz w:val="20"/>
          <w:szCs w:val="20"/>
        </w:rPr>
      </w:pPr>
      <w:r>
        <w:rPr>
          <w:sz w:val="20"/>
        </w:rPr>
        <w:t>El grado de protección IP65 exige cordones de soldadura perfectos</w:t>
      </w:r>
    </w:p>
    <w:p w14:paraId="504A4034" w14:textId="77777777" w:rsidR="0057508A" w:rsidRPr="00FF0E5E" w:rsidRDefault="0057508A" w:rsidP="0057508A">
      <w:pPr>
        <w:jc w:val="both"/>
        <w:rPr>
          <w:sz w:val="20"/>
          <w:szCs w:val="20"/>
        </w:rPr>
      </w:pPr>
      <w:r>
        <w:rPr>
          <w:sz w:val="20"/>
        </w:rPr>
        <w:t>Los pocos detalles de la carcasa que se le escapan al robot se vuelven a soldar a mano. Para ello se utiliza el proceso TIG, pensado para la soldadura de aluminio. Al final del trabajo de soldadura, se rectifica cualquier sobreelevación del cordón, se recubren los cordones con líquido penetrante y se comprueba si hay algún fallo en la soldadura. Durante este proceso, el líquido de ensayo penetra en todas las irregularidades del material.</w:t>
      </w:r>
    </w:p>
    <w:p w14:paraId="4B8DE182" w14:textId="77777777" w:rsidR="0057508A" w:rsidRPr="006B7FD5" w:rsidRDefault="0057508A" w:rsidP="0057508A">
      <w:pPr>
        <w:jc w:val="both"/>
        <w:rPr>
          <w:strike/>
          <w:sz w:val="20"/>
          <w:szCs w:val="20"/>
        </w:rPr>
      </w:pPr>
      <w:r>
        <w:rPr>
          <w:sz w:val="20"/>
        </w:rPr>
        <w:t xml:space="preserve">Tras probar los cordones, todas las carcasas que no presenten defectos pasan a una zona de ensayo de fugas que Fronius ha desarrollado especialmente para el Tauro. Se crea una presión de 60 milibares en el interior de la carcasa del inversor que debe mantenerse durante un periodo de tiempo definido de forma precisa. Si durante ese periodo la presión desciende menos de 1,8 milibares, la carcasa es 100 % hermética y cumple el grado de protección IP65. </w:t>
      </w:r>
    </w:p>
    <w:p w14:paraId="1D11112B" w14:textId="77777777" w:rsidR="0057508A" w:rsidRDefault="0057508A" w:rsidP="0057508A">
      <w:pPr>
        <w:jc w:val="both"/>
        <w:rPr>
          <w:sz w:val="20"/>
        </w:rPr>
      </w:pPr>
      <w:r>
        <w:rPr>
          <w:sz w:val="20"/>
        </w:rPr>
        <w:t>Una vez completado con éxito el ensayo de fugas, el resultado se almacena en WeldCube junto con el número de serie para garantizar una trazabilidad completa. La carcasa del inversor ya está lista para el siguiente revestimiento de polvo. Al final de la cadena de producción, tras el montaje, obtenemos un inversor para sistemas de gran tamaño que puede soportar todas las condiciones meteorológicas.</w:t>
      </w:r>
    </w:p>
    <w:p w14:paraId="32CC6967" w14:textId="77777777" w:rsidR="0057508A" w:rsidRPr="00840713" w:rsidRDefault="0057508A" w:rsidP="0057508A">
      <w:pPr>
        <w:rPr>
          <w:rFonts w:cs="Arial"/>
          <w:sz w:val="20"/>
          <w:szCs w:val="20"/>
          <w:lang w:val="en-US"/>
        </w:rPr>
      </w:pPr>
      <w:proofErr w:type="spellStart"/>
      <w:r w:rsidRPr="006158A3">
        <w:rPr>
          <w:rFonts w:cs="Arial"/>
          <w:sz w:val="20"/>
          <w:szCs w:val="20"/>
          <w:lang w:val="en-US"/>
        </w:rPr>
        <w:t>Imágenes</w:t>
      </w:r>
      <w:proofErr w:type="spellEnd"/>
      <w:r w:rsidRPr="006158A3">
        <w:rPr>
          <w:rFonts w:cs="Arial"/>
          <w:sz w:val="20"/>
          <w:szCs w:val="20"/>
          <w:lang w:val="en-US"/>
        </w:rPr>
        <w:t xml:space="preserve"> de </w:t>
      </w:r>
      <w:proofErr w:type="spellStart"/>
      <w:r w:rsidRPr="006158A3">
        <w:rPr>
          <w:rFonts w:cs="Arial"/>
          <w:sz w:val="20"/>
          <w:szCs w:val="20"/>
          <w:lang w:val="en-US"/>
        </w:rPr>
        <w:t>alta</w:t>
      </w:r>
      <w:proofErr w:type="spellEnd"/>
      <w:r w:rsidRPr="006158A3">
        <w:rPr>
          <w:rFonts w:cs="Arial"/>
          <w:sz w:val="20"/>
          <w:szCs w:val="20"/>
          <w:lang w:val="en-US"/>
        </w:rPr>
        <w:t xml:space="preserve"> </w:t>
      </w:r>
      <w:proofErr w:type="spellStart"/>
      <w:r w:rsidRPr="006158A3">
        <w:rPr>
          <w:rFonts w:cs="Arial"/>
          <w:sz w:val="20"/>
          <w:szCs w:val="20"/>
          <w:lang w:val="en-US"/>
        </w:rPr>
        <w:t>resolución</w:t>
      </w:r>
      <w:proofErr w:type="spellEnd"/>
      <w:r w:rsidRPr="006158A3">
        <w:rPr>
          <w:rFonts w:cs="Arial"/>
          <w:sz w:val="20"/>
          <w:szCs w:val="20"/>
          <w:lang w:val="en-US"/>
        </w:rPr>
        <w:t xml:space="preserve"> </w:t>
      </w:r>
      <w:proofErr w:type="spellStart"/>
      <w:r w:rsidRPr="006158A3">
        <w:rPr>
          <w:rFonts w:cs="Arial"/>
          <w:sz w:val="20"/>
          <w:szCs w:val="20"/>
          <w:lang w:val="en-US"/>
        </w:rPr>
        <w:t>están</w:t>
      </w:r>
      <w:proofErr w:type="spellEnd"/>
      <w:r w:rsidRPr="006158A3">
        <w:rPr>
          <w:rFonts w:cs="Arial"/>
          <w:sz w:val="20"/>
          <w:szCs w:val="20"/>
          <w:lang w:val="en-US"/>
        </w:rPr>
        <w:t xml:space="preserve"> </w:t>
      </w:r>
      <w:proofErr w:type="spellStart"/>
      <w:r w:rsidRPr="006158A3">
        <w:rPr>
          <w:rFonts w:cs="Arial"/>
          <w:sz w:val="20"/>
          <w:szCs w:val="20"/>
          <w:lang w:val="en-US"/>
        </w:rPr>
        <w:t>disponibles</w:t>
      </w:r>
      <w:proofErr w:type="spellEnd"/>
      <w:r w:rsidRPr="006158A3">
        <w:rPr>
          <w:rFonts w:cs="Arial"/>
          <w:sz w:val="20"/>
          <w:szCs w:val="20"/>
          <w:lang w:val="en-US"/>
        </w:rPr>
        <w:t xml:space="preserve"> para </w:t>
      </w:r>
      <w:proofErr w:type="spellStart"/>
      <w:r w:rsidRPr="006158A3">
        <w:rPr>
          <w:rFonts w:cs="Arial"/>
          <w:sz w:val="20"/>
          <w:szCs w:val="20"/>
          <w:lang w:val="en-US"/>
        </w:rPr>
        <w:t>descargar</w:t>
      </w:r>
      <w:proofErr w:type="spellEnd"/>
      <w:r w:rsidRPr="006158A3">
        <w:rPr>
          <w:rFonts w:cs="Arial"/>
          <w:sz w:val="20"/>
          <w:szCs w:val="20"/>
          <w:lang w:val="en-US"/>
        </w:rPr>
        <w:t xml:space="preserve"> del </w:t>
      </w:r>
      <w:proofErr w:type="spellStart"/>
      <w:r w:rsidRPr="006158A3">
        <w:rPr>
          <w:rFonts w:cs="Arial"/>
          <w:sz w:val="20"/>
          <w:szCs w:val="20"/>
          <w:lang w:val="en-US"/>
        </w:rPr>
        <w:t>siguiente</w:t>
      </w:r>
      <w:proofErr w:type="spellEnd"/>
      <w:r w:rsidRPr="006158A3">
        <w:rPr>
          <w:rFonts w:cs="Arial"/>
          <w:sz w:val="20"/>
          <w:szCs w:val="20"/>
          <w:lang w:val="en-US"/>
        </w:rPr>
        <w:t xml:space="preserve"> enlace:</w:t>
      </w:r>
      <w:r>
        <w:rPr>
          <w:rFonts w:cs="Arial"/>
          <w:sz w:val="20"/>
          <w:szCs w:val="20"/>
          <w:lang w:val="en-US"/>
        </w:rPr>
        <w:br/>
      </w:r>
      <w:hyperlink r:id="rId8" w:history="1">
        <w:r w:rsidRPr="00EA0E74">
          <w:rPr>
            <w:rStyle w:val="Hyperlink"/>
            <w:sz w:val="20"/>
            <w:szCs w:val="20"/>
          </w:rPr>
          <w:t>https://www.fronius.com/es-es/spain/tecnologia-de-soldadura/centro-de-informacion/prensa</w:t>
        </w:r>
      </w:hyperlink>
    </w:p>
    <w:p w14:paraId="66F45288" w14:textId="77777777" w:rsidR="0057508A" w:rsidRPr="00840713" w:rsidRDefault="0057508A" w:rsidP="0057508A">
      <w:pPr>
        <w:pStyle w:val="StandardWeb"/>
        <w:spacing w:before="0" w:beforeAutospacing="0" w:after="160" w:afterAutospacing="0"/>
        <w:rPr>
          <w:rFonts w:ascii="Noto Sans" w:hAnsi="Noto Sans" w:cs="Noto Sans"/>
          <w:sz w:val="20"/>
          <w:szCs w:val="20"/>
          <w:lang w:val="en-US"/>
        </w:rPr>
      </w:pPr>
      <w:r>
        <w:rPr>
          <w:rFonts w:ascii="Noto Sans" w:hAnsi="Noto Sans" w:cs="Noto Sans"/>
          <w:sz w:val="20"/>
          <w:szCs w:val="20"/>
          <w:lang w:val="en-US"/>
        </w:rPr>
        <w:t>9.590</w:t>
      </w:r>
      <w:r w:rsidRPr="006158A3">
        <w:rPr>
          <w:rFonts w:ascii="Noto Sans" w:hAnsi="Noto Sans" w:cs="Noto Sans"/>
          <w:sz w:val="20"/>
          <w:szCs w:val="20"/>
          <w:lang w:val="en-US"/>
        </w:rPr>
        <w:t xml:space="preserve"> </w:t>
      </w:r>
      <w:proofErr w:type="spellStart"/>
      <w:r w:rsidRPr="006158A3">
        <w:rPr>
          <w:rFonts w:ascii="Noto Sans" w:hAnsi="Noto Sans" w:cs="Noto Sans"/>
          <w:sz w:val="20"/>
          <w:szCs w:val="20"/>
          <w:lang w:val="en-US"/>
        </w:rPr>
        <w:t>caracteres</w:t>
      </w:r>
      <w:proofErr w:type="spellEnd"/>
      <w:r w:rsidRPr="006158A3">
        <w:rPr>
          <w:rFonts w:ascii="Noto Sans" w:hAnsi="Noto Sans" w:cs="Noto Sans"/>
          <w:sz w:val="20"/>
          <w:szCs w:val="20"/>
          <w:lang w:val="en-US"/>
        </w:rPr>
        <w:t xml:space="preserve"> </w:t>
      </w:r>
      <w:proofErr w:type="spellStart"/>
      <w:r w:rsidRPr="006158A3">
        <w:rPr>
          <w:rFonts w:ascii="Noto Sans" w:hAnsi="Noto Sans" w:cs="Noto Sans"/>
          <w:sz w:val="20"/>
          <w:szCs w:val="20"/>
          <w:lang w:val="en-US"/>
        </w:rPr>
        <w:t>incluidos</w:t>
      </w:r>
      <w:proofErr w:type="spellEnd"/>
      <w:r w:rsidRPr="006158A3">
        <w:rPr>
          <w:rFonts w:ascii="Noto Sans" w:hAnsi="Noto Sans" w:cs="Noto Sans"/>
          <w:sz w:val="20"/>
          <w:szCs w:val="20"/>
          <w:lang w:val="en-US"/>
        </w:rPr>
        <w:t xml:space="preserve"> </w:t>
      </w:r>
      <w:proofErr w:type="spellStart"/>
      <w:r w:rsidRPr="006158A3">
        <w:rPr>
          <w:rFonts w:ascii="Noto Sans" w:hAnsi="Noto Sans" w:cs="Noto Sans"/>
          <w:sz w:val="20"/>
          <w:szCs w:val="20"/>
          <w:lang w:val="en-US"/>
        </w:rPr>
        <w:t>espacios</w:t>
      </w:r>
      <w:proofErr w:type="spellEnd"/>
    </w:p>
    <w:p w14:paraId="460F1B80" w14:textId="77777777" w:rsidR="0057508A" w:rsidRDefault="0057508A" w:rsidP="0057508A">
      <w:pPr>
        <w:pStyle w:val="berschrift4"/>
        <w:jc w:val="both"/>
        <w:rPr>
          <w:sz w:val="20"/>
          <w:szCs w:val="20"/>
        </w:rPr>
      </w:pPr>
    </w:p>
    <w:p w14:paraId="4C9ECD26" w14:textId="77777777" w:rsidR="0057508A" w:rsidRPr="00A7346A" w:rsidRDefault="0057508A" w:rsidP="0057508A">
      <w:pPr>
        <w:pStyle w:val="berschrift4"/>
        <w:jc w:val="both"/>
        <w:rPr>
          <w:sz w:val="20"/>
          <w:szCs w:val="20"/>
        </w:rPr>
      </w:pPr>
      <w:r>
        <w:rPr>
          <w:sz w:val="20"/>
        </w:rPr>
        <w:t>Sinopsis del material gráfico</w:t>
      </w:r>
    </w:p>
    <w:p w14:paraId="033107DF" w14:textId="77777777" w:rsidR="0057508A" w:rsidRPr="002F207D" w:rsidRDefault="0057508A" w:rsidP="0057508A">
      <w:pPr>
        <w:jc w:val="both"/>
        <w:rPr>
          <w:sz w:val="18"/>
          <w:szCs w:val="18"/>
        </w:rPr>
      </w:pPr>
      <w:r>
        <w:rPr>
          <w:noProof/>
        </w:rPr>
        <w:drawing>
          <wp:anchor distT="0" distB="0" distL="114300" distR="114300" simplePos="0" relativeHeight="251663360" behindDoc="1" locked="0" layoutInCell="1" allowOverlap="1" wp14:anchorId="001CD2C6" wp14:editId="6CCEAA14">
            <wp:simplePos x="0" y="0"/>
            <wp:positionH relativeFrom="margin">
              <wp:align>left</wp:align>
            </wp:positionH>
            <wp:positionV relativeFrom="page">
              <wp:posOffset>1382395</wp:posOffset>
            </wp:positionV>
            <wp:extent cx="2160000" cy="1447200"/>
            <wp:effectExtent l="0" t="0" r="0" b="635"/>
            <wp:wrapTight wrapText="bothSides">
              <wp:wrapPolygon edited="0">
                <wp:start x="0" y="0"/>
                <wp:lineTo x="0" y="21325"/>
                <wp:lineTo x="21340" y="21325"/>
                <wp:lineTo x="2134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447200"/>
                    </a:xfrm>
                    <a:prstGeom prst="rect">
                      <a:avLst/>
                    </a:prstGeom>
                  </pic:spPr>
                </pic:pic>
              </a:graphicData>
            </a:graphic>
            <wp14:sizeRelH relativeFrom="page">
              <wp14:pctWidth>0</wp14:pctWidth>
            </wp14:sizeRelH>
            <wp14:sizeRelV relativeFrom="page">
              <wp14:pctHeight>0</wp14:pctHeight>
            </wp14:sizeRelV>
          </wp:anchor>
        </w:drawing>
      </w:r>
      <w:r>
        <w:rPr>
          <w:sz w:val="18"/>
        </w:rPr>
        <w:t>Instalación del Fronius Tauro en Grecia</w:t>
      </w:r>
    </w:p>
    <w:p w14:paraId="0B079A0E" w14:textId="77777777" w:rsidR="0057508A" w:rsidRPr="002F207D" w:rsidRDefault="0057508A" w:rsidP="0057508A">
      <w:pPr>
        <w:jc w:val="both"/>
        <w:rPr>
          <w:sz w:val="18"/>
          <w:szCs w:val="18"/>
        </w:rPr>
      </w:pPr>
    </w:p>
    <w:p w14:paraId="3DADCCBA" w14:textId="77777777" w:rsidR="0057508A" w:rsidRPr="002F207D" w:rsidRDefault="0057508A" w:rsidP="0057508A">
      <w:pPr>
        <w:jc w:val="both"/>
        <w:rPr>
          <w:sz w:val="18"/>
          <w:szCs w:val="18"/>
        </w:rPr>
      </w:pPr>
    </w:p>
    <w:p w14:paraId="4F93CA89" w14:textId="77777777" w:rsidR="0057508A" w:rsidRPr="002F207D" w:rsidRDefault="0057508A" w:rsidP="0057508A">
      <w:pPr>
        <w:jc w:val="both"/>
        <w:rPr>
          <w:sz w:val="18"/>
          <w:szCs w:val="18"/>
        </w:rPr>
      </w:pPr>
    </w:p>
    <w:p w14:paraId="73CDC58E" w14:textId="77777777" w:rsidR="0057508A" w:rsidRPr="002F207D" w:rsidRDefault="0057508A" w:rsidP="0057508A">
      <w:pPr>
        <w:jc w:val="both"/>
        <w:rPr>
          <w:sz w:val="18"/>
          <w:szCs w:val="18"/>
        </w:rPr>
      </w:pPr>
    </w:p>
    <w:p w14:paraId="3820C5FB" w14:textId="77777777" w:rsidR="0057508A" w:rsidRDefault="0057508A" w:rsidP="0057508A">
      <w:pPr>
        <w:jc w:val="both"/>
        <w:rPr>
          <w:sz w:val="18"/>
          <w:szCs w:val="18"/>
        </w:rPr>
      </w:pPr>
    </w:p>
    <w:p w14:paraId="5C580F84" w14:textId="77777777" w:rsidR="0057508A" w:rsidRDefault="0057508A" w:rsidP="0057508A">
      <w:pPr>
        <w:jc w:val="both"/>
        <w:rPr>
          <w:sz w:val="18"/>
        </w:rPr>
      </w:pPr>
    </w:p>
    <w:p w14:paraId="395812EB" w14:textId="77777777" w:rsidR="0057508A" w:rsidRPr="003F3755" w:rsidRDefault="0057508A" w:rsidP="0057508A">
      <w:pPr>
        <w:jc w:val="both"/>
        <w:rPr>
          <w:sz w:val="18"/>
          <w:szCs w:val="18"/>
        </w:rPr>
      </w:pPr>
      <w:r>
        <w:rPr>
          <w:noProof/>
        </w:rPr>
        <w:drawing>
          <wp:anchor distT="0" distB="0" distL="114300" distR="114300" simplePos="0" relativeHeight="251666432" behindDoc="1" locked="0" layoutInCell="1" allowOverlap="1" wp14:anchorId="4F5FAB4A" wp14:editId="243B1F02">
            <wp:simplePos x="0" y="0"/>
            <wp:positionH relativeFrom="margin">
              <wp:align>left</wp:align>
            </wp:positionH>
            <wp:positionV relativeFrom="margin">
              <wp:posOffset>2287905</wp:posOffset>
            </wp:positionV>
            <wp:extent cx="2159635" cy="1447165"/>
            <wp:effectExtent l="0" t="0" r="0" b="635"/>
            <wp:wrapTight wrapText="bothSides">
              <wp:wrapPolygon edited="0">
                <wp:start x="0" y="0"/>
                <wp:lineTo x="0" y="21325"/>
                <wp:lineTo x="21340" y="21325"/>
                <wp:lineTo x="2134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9635" cy="1447165"/>
                    </a:xfrm>
                    <a:prstGeom prst="rect">
                      <a:avLst/>
                    </a:prstGeom>
                  </pic:spPr>
                </pic:pic>
              </a:graphicData>
            </a:graphic>
            <wp14:sizeRelH relativeFrom="page">
              <wp14:pctWidth>0</wp14:pctWidth>
            </wp14:sizeRelH>
            <wp14:sizeRelV relativeFrom="page">
              <wp14:pctHeight>0</wp14:pctHeight>
            </wp14:sizeRelV>
          </wp:anchor>
        </w:drawing>
      </w:r>
      <w:r>
        <w:rPr>
          <w:sz w:val="18"/>
        </w:rPr>
        <w:t>Comprobación de fugas de acuerdo con el grado de protección IP65 mediante un sistema de prueba de vacío</w:t>
      </w:r>
    </w:p>
    <w:p w14:paraId="02DAA4A8" w14:textId="77777777" w:rsidR="0057508A" w:rsidRDefault="0057508A" w:rsidP="0057508A">
      <w:pPr>
        <w:jc w:val="both"/>
        <w:rPr>
          <w:sz w:val="18"/>
          <w:szCs w:val="18"/>
        </w:rPr>
      </w:pPr>
    </w:p>
    <w:p w14:paraId="18EB67FF" w14:textId="77777777" w:rsidR="0057508A" w:rsidRDefault="0057508A" w:rsidP="0057508A">
      <w:pPr>
        <w:jc w:val="both"/>
        <w:rPr>
          <w:sz w:val="18"/>
          <w:szCs w:val="18"/>
        </w:rPr>
      </w:pPr>
    </w:p>
    <w:p w14:paraId="1A016680" w14:textId="77777777" w:rsidR="0057508A" w:rsidRPr="002F207D" w:rsidRDefault="0057508A" w:rsidP="0057508A">
      <w:pPr>
        <w:jc w:val="both"/>
        <w:rPr>
          <w:sz w:val="18"/>
          <w:szCs w:val="18"/>
        </w:rPr>
      </w:pPr>
    </w:p>
    <w:p w14:paraId="42C60435" w14:textId="77777777" w:rsidR="0057508A" w:rsidRPr="002F207D" w:rsidRDefault="0057508A" w:rsidP="0057508A">
      <w:pPr>
        <w:jc w:val="both"/>
        <w:rPr>
          <w:sz w:val="18"/>
          <w:szCs w:val="18"/>
        </w:rPr>
      </w:pPr>
    </w:p>
    <w:p w14:paraId="419C3893" w14:textId="77777777" w:rsidR="0057508A" w:rsidRPr="002F207D" w:rsidRDefault="0057508A" w:rsidP="0057508A">
      <w:pPr>
        <w:jc w:val="both"/>
        <w:rPr>
          <w:sz w:val="18"/>
          <w:szCs w:val="18"/>
        </w:rPr>
      </w:pPr>
      <w:r>
        <w:rPr>
          <w:b/>
          <w:noProof/>
        </w:rPr>
        <w:drawing>
          <wp:anchor distT="0" distB="0" distL="114300" distR="114300" simplePos="0" relativeHeight="251659264" behindDoc="1" locked="0" layoutInCell="1" allowOverlap="1" wp14:anchorId="0B216380" wp14:editId="1AF2DBD3">
            <wp:simplePos x="0" y="0"/>
            <wp:positionH relativeFrom="margin">
              <wp:align>left</wp:align>
            </wp:positionH>
            <wp:positionV relativeFrom="paragraph">
              <wp:posOffset>177800</wp:posOffset>
            </wp:positionV>
            <wp:extent cx="2159635" cy="1619885"/>
            <wp:effectExtent l="0" t="0" r="0" b="0"/>
            <wp:wrapTight wrapText="bothSides">
              <wp:wrapPolygon edited="0">
                <wp:start x="0" y="0"/>
                <wp:lineTo x="0" y="21338"/>
                <wp:lineTo x="21340" y="21338"/>
                <wp:lineTo x="21340"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1619885"/>
                    </a:xfrm>
                    <a:prstGeom prst="rect">
                      <a:avLst/>
                    </a:prstGeom>
                  </pic:spPr>
                </pic:pic>
              </a:graphicData>
            </a:graphic>
            <wp14:sizeRelH relativeFrom="page">
              <wp14:pctWidth>0</wp14:pctWidth>
            </wp14:sizeRelH>
            <wp14:sizeRelV relativeFrom="page">
              <wp14:pctHeight>0</wp14:pctHeight>
            </wp14:sizeRelV>
          </wp:anchor>
        </w:drawing>
      </w:r>
    </w:p>
    <w:p w14:paraId="213338A5" w14:textId="77777777" w:rsidR="0057508A" w:rsidRPr="002F207D" w:rsidRDefault="0057508A" w:rsidP="0057508A">
      <w:pPr>
        <w:jc w:val="both"/>
        <w:rPr>
          <w:sz w:val="18"/>
          <w:szCs w:val="18"/>
        </w:rPr>
      </w:pPr>
      <w:r>
        <w:rPr>
          <w:sz w:val="18"/>
        </w:rPr>
        <w:t>Instalación del Fronius Tauro en Grecia</w:t>
      </w:r>
      <w:r>
        <w:rPr>
          <w:b/>
          <w:noProof/>
        </w:rPr>
        <w:t xml:space="preserve"> </w:t>
      </w:r>
    </w:p>
    <w:p w14:paraId="4510D23B" w14:textId="77777777" w:rsidR="0057508A" w:rsidRDefault="0057508A" w:rsidP="0057508A">
      <w:pPr>
        <w:jc w:val="both"/>
        <w:rPr>
          <w:sz w:val="18"/>
          <w:szCs w:val="18"/>
        </w:rPr>
      </w:pPr>
    </w:p>
    <w:p w14:paraId="315DF56E" w14:textId="77777777" w:rsidR="0057508A" w:rsidRDefault="0057508A" w:rsidP="0057508A">
      <w:pPr>
        <w:jc w:val="both"/>
        <w:rPr>
          <w:sz w:val="18"/>
          <w:szCs w:val="18"/>
        </w:rPr>
      </w:pPr>
    </w:p>
    <w:p w14:paraId="7C9D4830" w14:textId="77777777" w:rsidR="0057508A" w:rsidRPr="002F207D" w:rsidRDefault="0057508A" w:rsidP="0057508A">
      <w:pPr>
        <w:jc w:val="both"/>
        <w:rPr>
          <w:sz w:val="18"/>
          <w:szCs w:val="18"/>
        </w:rPr>
      </w:pPr>
    </w:p>
    <w:p w14:paraId="38E7415D" w14:textId="77777777" w:rsidR="0057508A" w:rsidRPr="002F207D" w:rsidRDefault="0057508A" w:rsidP="0057508A">
      <w:pPr>
        <w:jc w:val="both"/>
        <w:rPr>
          <w:sz w:val="18"/>
          <w:szCs w:val="18"/>
        </w:rPr>
      </w:pPr>
    </w:p>
    <w:p w14:paraId="1AC3643B" w14:textId="77777777" w:rsidR="0057508A" w:rsidRPr="002F207D" w:rsidRDefault="0057508A" w:rsidP="0057508A">
      <w:pPr>
        <w:jc w:val="both"/>
        <w:rPr>
          <w:sz w:val="18"/>
          <w:szCs w:val="18"/>
        </w:rPr>
      </w:pPr>
    </w:p>
    <w:p w14:paraId="54E8DDEF" w14:textId="77777777" w:rsidR="0057508A" w:rsidRDefault="0057508A" w:rsidP="0057508A">
      <w:pPr>
        <w:jc w:val="both"/>
        <w:rPr>
          <w:sz w:val="18"/>
          <w:szCs w:val="18"/>
        </w:rPr>
      </w:pPr>
      <w:r>
        <w:rPr>
          <w:noProof/>
        </w:rPr>
        <w:drawing>
          <wp:anchor distT="0" distB="0" distL="114300" distR="114300" simplePos="0" relativeHeight="251660288" behindDoc="1" locked="0" layoutInCell="1" allowOverlap="1" wp14:anchorId="71E7FB93" wp14:editId="6BAB3301">
            <wp:simplePos x="0" y="0"/>
            <wp:positionH relativeFrom="margin">
              <wp:align>left</wp:align>
            </wp:positionH>
            <wp:positionV relativeFrom="paragraph">
              <wp:posOffset>164465</wp:posOffset>
            </wp:positionV>
            <wp:extent cx="2159635" cy="1619885"/>
            <wp:effectExtent l="0" t="0" r="0" b="0"/>
            <wp:wrapTight wrapText="bothSides">
              <wp:wrapPolygon edited="0">
                <wp:start x="0" y="0"/>
                <wp:lineTo x="0" y="21338"/>
                <wp:lineTo x="21340" y="21338"/>
                <wp:lineTo x="2134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635" cy="1619885"/>
                    </a:xfrm>
                    <a:prstGeom prst="rect">
                      <a:avLst/>
                    </a:prstGeom>
                  </pic:spPr>
                </pic:pic>
              </a:graphicData>
            </a:graphic>
            <wp14:sizeRelH relativeFrom="page">
              <wp14:pctWidth>0</wp14:pctWidth>
            </wp14:sizeRelH>
            <wp14:sizeRelV relativeFrom="page">
              <wp14:pctHeight>0</wp14:pctHeight>
            </wp14:sizeRelV>
          </wp:anchor>
        </w:drawing>
      </w:r>
    </w:p>
    <w:p w14:paraId="04970400" w14:textId="77777777" w:rsidR="0057508A" w:rsidRDefault="0057508A" w:rsidP="0057508A">
      <w:pPr>
        <w:jc w:val="both"/>
        <w:rPr>
          <w:sz w:val="18"/>
          <w:szCs w:val="18"/>
        </w:rPr>
      </w:pPr>
      <w:r w:rsidRPr="00314285">
        <w:rPr>
          <w:sz w:val="18"/>
        </w:rPr>
        <w:t xml:space="preserve"> </w:t>
      </w:r>
      <w:r>
        <w:rPr>
          <w:sz w:val="18"/>
        </w:rPr>
        <w:t>Simulación de soldadura con Fronius Pathfinder</w:t>
      </w:r>
    </w:p>
    <w:p w14:paraId="3081363D" w14:textId="77777777" w:rsidR="0057508A" w:rsidRDefault="0057508A" w:rsidP="0057508A">
      <w:pPr>
        <w:jc w:val="both"/>
        <w:rPr>
          <w:sz w:val="18"/>
          <w:szCs w:val="18"/>
        </w:rPr>
      </w:pPr>
    </w:p>
    <w:p w14:paraId="680A8B83" w14:textId="77777777" w:rsidR="0057508A" w:rsidRDefault="0057508A" w:rsidP="0057508A">
      <w:pPr>
        <w:jc w:val="both"/>
        <w:rPr>
          <w:sz w:val="18"/>
          <w:szCs w:val="18"/>
        </w:rPr>
      </w:pPr>
    </w:p>
    <w:p w14:paraId="77971A1F" w14:textId="77777777" w:rsidR="0057508A" w:rsidRDefault="0057508A" w:rsidP="0057508A">
      <w:pPr>
        <w:jc w:val="both"/>
        <w:rPr>
          <w:sz w:val="18"/>
          <w:szCs w:val="18"/>
        </w:rPr>
      </w:pPr>
    </w:p>
    <w:p w14:paraId="7AD208ED" w14:textId="77777777" w:rsidR="0057508A" w:rsidRDefault="0057508A" w:rsidP="0057508A">
      <w:pPr>
        <w:jc w:val="both"/>
        <w:rPr>
          <w:sz w:val="18"/>
          <w:szCs w:val="18"/>
        </w:rPr>
      </w:pPr>
    </w:p>
    <w:p w14:paraId="66AD5B10" w14:textId="77777777" w:rsidR="0057508A" w:rsidRDefault="0057508A" w:rsidP="0057508A">
      <w:pPr>
        <w:jc w:val="both"/>
        <w:rPr>
          <w:sz w:val="18"/>
          <w:szCs w:val="18"/>
        </w:rPr>
      </w:pPr>
    </w:p>
    <w:p w14:paraId="238B7577" w14:textId="77777777" w:rsidR="0057508A" w:rsidRDefault="0057508A" w:rsidP="0057508A">
      <w:pPr>
        <w:jc w:val="both"/>
        <w:rPr>
          <w:sz w:val="18"/>
        </w:rPr>
      </w:pPr>
    </w:p>
    <w:p w14:paraId="38262B5A" w14:textId="77777777" w:rsidR="0057508A" w:rsidRDefault="0057508A" w:rsidP="0057508A">
      <w:pPr>
        <w:jc w:val="both"/>
        <w:rPr>
          <w:sz w:val="18"/>
        </w:rPr>
      </w:pPr>
    </w:p>
    <w:p w14:paraId="2B59DC5C" w14:textId="77777777" w:rsidR="0057508A" w:rsidRDefault="0057508A" w:rsidP="0057508A">
      <w:pPr>
        <w:jc w:val="both"/>
        <w:rPr>
          <w:sz w:val="18"/>
        </w:rPr>
      </w:pPr>
    </w:p>
    <w:p w14:paraId="316785E5" w14:textId="77777777" w:rsidR="0057508A" w:rsidRPr="0018346B" w:rsidRDefault="0057508A" w:rsidP="0057508A">
      <w:pPr>
        <w:jc w:val="both"/>
        <w:rPr>
          <w:sz w:val="18"/>
        </w:rPr>
      </w:pPr>
      <w:r>
        <w:rPr>
          <w:noProof/>
        </w:rPr>
        <w:lastRenderedPageBreak/>
        <w:drawing>
          <wp:anchor distT="0" distB="0" distL="114300" distR="114300" simplePos="0" relativeHeight="251661312" behindDoc="1" locked="0" layoutInCell="1" allowOverlap="1" wp14:anchorId="21D0B044" wp14:editId="5E06E0C4">
            <wp:simplePos x="0" y="0"/>
            <wp:positionH relativeFrom="margin">
              <wp:align>left</wp:align>
            </wp:positionH>
            <wp:positionV relativeFrom="paragraph">
              <wp:posOffset>-413385</wp:posOffset>
            </wp:positionV>
            <wp:extent cx="2160000" cy="1440000"/>
            <wp:effectExtent l="0" t="0" r="0" b="8255"/>
            <wp:wrapTight wrapText="bothSides">
              <wp:wrapPolygon edited="0">
                <wp:start x="0" y="0"/>
                <wp:lineTo x="0" y="21438"/>
                <wp:lineTo x="21340" y="21438"/>
                <wp:lineTo x="2134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r>
        <w:rPr>
          <w:sz w:val="18"/>
        </w:rPr>
        <w:t>Carga en el útil de sujeción del componente con el carro</w:t>
      </w:r>
    </w:p>
    <w:p w14:paraId="6B887F2D" w14:textId="77777777" w:rsidR="0057508A" w:rsidRDefault="0057508A" w:rsidP="0057508A">
      <w:pPr>
        <w:jc w:val="both"/>
        <w:rPr>
          <w:i/>
          <w:iCs/>
          <w:sz w:val="18"/>
          <w:szCs w:val="18"/>
        </w:rPr>
      </w:pPr>
    </w:p>
    <w:p w14:paraId="6E83CB25" w14:textId="77777777" w:rsidR="0057508A" w:rsidRDefault="0057508A" w:rsidP="0057508A">
      <w:pPr>
        <w:jc w:val="both"/>
        <w:rPr>
          <w:i/>
          <w:iCs/>
          <w:sz w:val="18"/>
          <w:szCs w:val="18"/>
        </w:rPr>
      </w:pPr>
    </w:p>
    <w:p w14:paraId="51153690" w14:textId="77777777" w:rsidR="0057508A" w:rsidRDefault="0057508A" w:rsidP="0057508A">
      <w:pPr>
        <w:jc w:val="both"/>
        <w:rPr>
          <w:i/>
          <w:iCs/>
          <w:sz w:val="18"/>
          <w:szCs w:val="18"/>
        </w:rPr>
      </w:pPr>
    </w:p>
    <w:p w14:paraId="35DB1059" w14:textId="77777777" w:rsidR="0057508A" w:rsidRDefault="0057508A" w:rsidP="0057508A">
      <w:pPr>
        <w:jc w:val="both"/>
        <w:rPr>
          <w:i/>
          <w:iCs/>
          <w:sz w:val="18"/>
          <w:szCs w:val="18"/>
        </w:rPr>
      </w:pPr>
    </w:p>
    <w:p w14:paraId="300EFE99" w14:textId="77777777" w:rsidR="0057508A" w:rsidRDefault="0057508A" w:rsidP="0057508A">
      <w:pPr>
        <w:jc w:val="both"/>
        <w:rPr>
          <w:i/>
          <w:iCs/>
          <w:sz w:val="18"/>
          <w:szCs w:val="18"/>
        </w:rPr>
      </w:pPr>
    </w:p>
    <w:p w14:paraId="4A4A0C5F" w14:textId="77777777" w:rsidR="0057508A" w:rsidRPr="00A7346A" w:rsidRDefault="0057508A" w:rsidP="0057508A">
      <w:pPr>
        <w:jc w:val="both"/>
        <w:rPr>
          <w:sz w:val="18"/>
          <w:szCs w:val="18"/>
        </w:rPr>
      </w:pPr>
      <w:r>
        <w:rPr>
          <w:noProof/>
        </w:rPr>
        <w:drawing>
          <wp:anchor distT="0" distB="0" distL="114300" distR="114300" simplePos="0" relativeHeight="251662336" behindDoc="1" locked="0" layoutInCell="1" allowOverlap="1" wp14:anchorId="48E9A4A8" wp14:editId="465E989F">
            <wp:simplePos x="0" y="0"/>
            <wp:positionH relativeFrom="margin">
              <wp:align>left</wp:align>
            </wp:positionH>
            <wp:positionV relativeFrom="paragraph">
              <wp:posOffset>6350</wp:posOffset>
            </wp:positionV>
            <wp:extent cx="2159635" cy="1417955"/>
            <wp:effectExtent l="0" t="0" r="0" b="0"/>
            <wp:wrapTight wrapText="bothSides">
              <wp:wrapPolygon edited="0">
                <wp:start x="0" y="0"/>
                <wp:lineTo x="0" y="21184"/>
                <wp:lineTo x="21340" y="21184"/>
                <wp:lineTo x="2134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9635" cy="1417955"/>
                    </a:xfrm>
                    <a:prstGeom prst="rect">
                      <a:avLst/>
                    </a:prstGeom>
                  </pic:spPr>
                </pic:pic>
              </a:graphicData>
            </a:graphic>
            <wp14:sizeRelH relativeFrom="page">
              <wp14:pctWidth>0</wp14:pctWidth>
            </wp14:sizeRelH>
            <wp14:sizeRelV relativeFrom="page">
              <wp14:pctHeight>0</wp14:pctHeight>
            </wp14:sizeRelV>
          </wp:anchor>
        </w:drawing>
      </w:r>
      <w:r>
        <w:rPr>
          <w:sz w:val="18"/>
        </w:rPr>
        <w:t>Recogida de componentes con el robot de manipulación Fanuc R-2000iD/210FH</w:t>
      </w:r>
    </w:p>
    <w:p w14:paraId="15C97BB8" w14:textId="77777777" w:rsidR="0057508A" w:rsidRDefault="0057508A" w:rsidP="0057508A">
      <w:pPr>
        <w:jc w:val="both"/>
        <w:rPr>
          <w:i/>
          <w:iCs/>
          <w:sz w:val="18"/>
          <w:szCs w:val="18"/>
        </w:rPr>
      </w:pPr>
    </w:p>
    <w:p w14:paraId="6D9C0833" w14:textId="77777777" w:rsidR="0057508A" w:rsidRDefault="0057508A" w:rsidP="0057508A">
      <w:pPr>
        <w:jc w:val="both"/>
        <w:rPr>
          <w:i/>
          <w:iCs/>
          <w:sz w:val="18"/>
          <w:szCs w:val="18"/>
        </w:rPr>
      </w:pPr>
    </w:p>
    <w:p w14:paraId="15F37BE0" w14:textId="77777777" w:rsidR="0057508A" w:rsidRDefault="0057508A" w:rsidP="0057508A">
      <w:pPr>
        <w:jc w:val="both"/>
        <w:rPr>
          <w:i/>
          <w:iCs/>
          <w:sz w:val="18"/>
          <w:szCs w:val="18"/>
        </w:rPr>
      </w:pPr>
    </w:p>
    <w:p w14:paraId="38E3F0DB" w14:textId="77777777" w:rsidR="0057508A" w:rsidRPr="003F3755" w:rsidRDefault="0057508A" w:rsidP="0057508A">
      <w:pPr>
        <w:jc w:val="both"/>
        <w:rPr>
          <w:sz w:val="18"/>
          <w:szCs w:val="18"/>
        </w:rPr>
      </w:pPr>
    </w:p>
    <w:p w14:paraId="1B9BC90B" w14:textId="77777777" w:rsidR="0057508A" w:rsidRDefault="0057508A" w:rsidP="0057508A">
      <w:pPr>
        <w:jc w:val="both"/>
        <w:rPr>
          <w:sz w:val="18"/>
        </w:rPr>
      </w:pPr>
      <w:r>
        <w:rPr>
          <w:noProof/>
          <w:sz w:val="18"/>
        </w:rPr>
        <w:drawing>
          <wp:anchor distT="0" distB="0" distL="114300" distR="114300" simplePos="0" relativeHeight="251664384" behindDoc="1" locked="0" layoutInCell="1" allowOverlap="1" wp14:anchorId="3611F290" wp14:editId="6993603E">
            <wp:simplePos x="0" y="0"/>
            <wp:positionH relativeFrom="margin">
              <wp:align>left</wp:align>
            </wp:positionH>
            <wp:positionV relativeFrom="paragraph">
              <wp:posOffset>132715</wp:posOffset>
            </wp:positionV>
            <wp:extent cx="2160000" cy="1440000"/>
            <wp:effectExtent l="0" t="0" r="0" b="8255"/>
            <wp:wrapTight wrapText="bothSides">
              <wp:wrapPolygon edited="0">
                <wp:start x="0" y="0"/>
                <wp:lineTo x="0" y="21438"/>
                <wp:lineTo x="21340" y="21438"/>
                <wp:lineTo x="2134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14:sizeRelH relativeFrom="page">
              <wp14:pctWidth>0</wp14:pctWidth>
            </wp14:sizeRelH>
            <wp14:sizeRelV relativeFrom="page">
              <wp14:pctHeight>0</wp14:pctHeight>
            </wp14:sizeRelV>
          </wp:anchor>
        </w:drawing>
      </w:r>
    </w:p>
    <w:p w14:paraId="427C6969" w14:textId="77777777" w:rsidR="0057508A" w:rsidRPr="0018346B" w:rsidRDefault="0057508A" w:rsidP="0057508A">
      <w:pPr>
        <w:jc w:val="both"/>
        <w:rPr>
          <w:sz w:val="18"/>
        </w:rPr>
      </w:pPr>
      <w:r>
        <w:rPr>
          <w:sz w:val="18"/>
        </w:rPr>
        <w:t>Christian Kraus, Director del Departamento de Tecnología de Chapa</w:t>
      </w:r>
    </w:p>
    <w:p w14:paraId="39E4C6BF" w14:textId="77777777" w:rsidR="0057508A" w:rsidRDefault="0057508A" w:rsidP="0057508A">
      <w:pPr>
        <w:jc w:val="both"/>
        <w:rPr>
          <w:i/>
          <w:iCs/>
          <w:sz w:val="18"/>
          <w:szCs w:val="18"/>
        </w:rPr>
      </w:pPr>
    </w:p>
    <w:p w14:paraId="18A972EB" w14:textId="77777777" w:rsidR="0057508A" w:rsidRDefault="0057508A" w:rsidP="0057508A">
      <w:pPr>
        <w:jc w:val="both"/>
        <w:rPr>
          <w:i/>
          <w:iCs/>
          <w:sz w:val="18"/>
          <w:szCs w:val="18"/>
        </w:rPr>
      </w:pPr>
    </w:p>
    <w:p w14:paraId="37AA5991" w14:textId="77777777" w:rsidR="0057508A" w:rsidRDefault="0057508A" w:rsidP="0057508A">
      <w:pPr>
        <w:jc w:val="both"/>
        <w:rPr>
          <w:i/>
          <w:iCs/>
          <w:sz w:val="18"/>
          <w:szCs w:val="18"/>
        </w:rPr>
      </w:pPr>
    </w:p>
    <w:p w14:paraId="1D3AF25C" w14:textId="77777777" w:rsidR="0057508A" w:rsidRDefault="0057508A" w:rsidP="0057508A">
      <w:pPr>
        <w:jc w:val="both"/>
        <w:rPr>
          <w:i/>
          <w:iCs/>
          <w:sz w:val="18"/>
          <w:szCs w:val="18"/>
        </w:rPr>
      </w:pPr>
    </w:p>
    <w:p w14:paraId="79706F5D" w14:textId="77777777" w:rsidR="0057508A" w:rsidRDefault="0057508A" w:rsidP="0057508A">
      <w:pPr>
        <w:jc w:val="both"/>
        <w:rPr>
          <w:i/>
          <w:iCs/>
          <w:sz w:val="18"/>
          <w:szCs w:val="18"/>
        </w:rPr>
      </w:pPr>
      <w:r>
        <w:rPr>
          <w:noProof/>
        </w:rPr>
        <w:drawing>
          <wp:anchor distT="0" distB="0" distL="114300" distR="114300" simplePos="0" relativeHeight="251665408" behindDoc="1" locked="0" layoutInCell="1" allowOverlap="1" wp14:anchorId="55E013DF" wp14:editId="10673AB1">
            <wp:simplePos x="0" y="0"/>
            <wp:positionH relativeFrom="column">
              <wp:posOffset>-1724</wp:posOffset>
            </wp:positionH>
            <wp:positionV relativeFrom="paragraph">
              <wp:posOffset>1089</wp:posOffset>
            </wp:positionV>
            <wp:extent cx="961200" cy="1440000"/>
            <wp:effectExtent l="0" t="0" r="0" b="8255"/>
            <wp:wrapTight wrapText="bothSides">
              <wp:wrapPolygon edited="0">
                <wp:start x="0" y="0"/>
                <wp:lineTo x="0" y="21438"/>
                <wp:lineTo x="20986" y="21438"/>
                <wp:lineTo x="20986"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1200" cy="1440000"/>
                    </a:xfrm>
                    <a:prstGeom prst="rect">
                      <a:avLst/>
                    </a:prstGeom>
                  </pic:spPr>
                </pic:pic>
              </a:graphicData>
            </a:graphic>
            <wp14:sizeRelH relativeFrom="page">
              <wp14:pctWidth>0</wp14:pctWidth>
            </wp14:sizeRelH>
            <wp14:sizeRelV relativeFrom="page">
              <wp14:pctHeight>0</wp14:pctHeight>
            </wp14:sizeRelV>
          </wp:anchor>
        </w:drawing>
      </w:r>
      <w:r>
        <w:rPr>
          <w:sz w:val="18"/>
        </w:rPr>
        <w:t>Anton Leithenmair, Director de Fronius Welding Automation</w:t>
      </w:r>
    </w:p>
    <w:p w14:paraId="696D289C" w14:textId="77777777" w:rsidR="0057508A" w:rsidRDefault="0057508A" w:rsidP="0057508A">
      <w:pPr>
        <w:jc w:val="both"/>
        <w:rPr>
          <w:i/>
          <w:iCs/>
          <w:sz w:val="18"/>
          <w:szCs w:val="18"/>
        </w:rPr>
      </w:pPr>
    </w:p>
    <w:p w14:paraId="1BBBE32F" w14:textId="77777777" w:rsidR="0057508A" w:rsidRDefault="0057508A" w:rsidP="0057508A">
      <w:pPr>
        <w:jc w:val="both"/>
        <w:rPr>
          <w:i/>
          <w:iCs/>
          <w:sz w:val="18"/>
          <w:szCs w:val="18"/>
        </w:rPr>
      </w:pPr>
    </w:p>
    <w:p w14:paraId="120734E1" w14:textId="77777777" w:rsidR="0057508A" w:rsidRDefault="0057508A" w:rsidP="0057508A">
      <w:pPr>
        <w:jc w:val="both"/>
        <w:rPr>
          <w:i/>
          <w:iCs/>
          <w:sz w:val="18"/>
          <w:szCs w:val="18"/>
        </w:rPr>
      </w:pPr>
    </w:p>
    <w:p w14:paraId="3984550F" w14:textId="77777777" w:rsidR="0057508A" w:rsidRDefault="0057508A" w:rsidP="0057508A">
      <w:pPr>
        <w:jc w:val="both"/>
        <w:rPr>
          <w:i/>
          <w:iCs/>
          <w:sz w:val="18"/>
          <w:szCs w:val="18"/>
        </w:rPr>
      </w:pPr>
    </w:p>
    <w:p w14:paraId="24BFF891" w14:textId="77777777" w:rsidR="0057508A" w:rsidRDefault="0057508A" w:rsidP="0057508A">
      <w:pPr>
        <w:jc w:val="both"/>
        <w:rPr>
          <w:i/>
          <w:iCs/>
          <w:sz w:val="18"/>
          <w:szCs w:val="18"/>
        </w:rPr>
      </w:pPr>
    </w:p>
    <w:p w14:paraId="73AF9D87" w14:textId="77777777" w:rsidR="0057508A" w:rsidRPr="00C8173C" w:rsidRDefault="0057508A" w:rsidP="0057508A">
      <w:pPr>
        <w:jc w:val="both"/>
        <w:rPr>
          <w:i/>
          <w:iCs/>
          <w:sz w:val="18"/>
          <w:szCs w:val="18"/>
        </w:rPr>
      </w:pPr>
      <w:r>
        <w:rPr>
          <w:i/>
          <w:sz w:val="18"/>
        </w:rPr>
        <w:t>Derechos de las imágenes: Fronius International GmbH, reproducción sin coste alguno</w:t>
      </w:r>
    </w:p>
    <w:p w14:paraId="333B2F7E" w14:textId="77777777" w:rsidR="0057508A" w:rsidRPr="00746C63" w:rsidRDefault="0057508A" w:rsidP="0057508A">
      <w:pPr>
        <w:jc w:val="both"/>
        <w:rPr>
          <w:i/>
          <w:iCs/>
          <w:sz w:val="18"/>
          <w:szCs w:val="18"/>
        </w:rPr>
      </w:pPr>
    </w:p>
    <w:p w14:paraId="0099BA89" w14:textId="77777777" w:rsidR="0057508A" w:rsidRPr="006D69EE" w:rsidRDefault="0057508A" w:rsidP="0057508A">
      <w:pPr>
        <w:pStyle w:val="berschrift4"/>
        <w:rPr>
          <w:sz w:val="20"/>
          <w:szCs w:val="20"/>
          <w:lang w:val="en-US"/>
        </w:rPr>
      </w:pPr>
      <w:r w:rsidRPr="006D69EE">
        <w:rPr>
          <w:sz w:val="20"/>
          <w:szCs w:val="20"/>
          <w:lang w:val="en-US"/>
        </w:rPr>
        <w:t xml:space="preserve">Unidad de </w:t>
      </w:r>
      <w:proofErr w:type="spellStart"/>
      <w:r w:rsidRPr="006D69EE">
        <w:rPr>
          <w:sz w:val="20"/>
          <w:szCs w:val="20"/>
          <w:lang w:val="en-US"/>
        </w:rPr>
        <w:t>Negocio</w:t>
      </w:r>
      <w:proofErr w:type="spellEnd"/>
      <w:r w:rsidRPr="006D69EE">
        <w:rPr>
          <w:sz w:val="20"/>
          <w:szCs w:val="20"/>
          <w:lang w:val="en-US"/>
        </w:rPr>
        <w:t xml:space="preserve"> Perfect Welding</w:t>
      </w:r>
    </w:p>
    <w:p w14:paraId="2495D15E" w14:textId="77777777" w:rsidR="0057508A" w:rsidRPr="00DF2F44" w:rsidRDefault="0057508A" w:rsidP="0057508A">
      <w:pPr>
        <w:rPr>
          <w:rFonts w:cs="Noto Sans"/>
          <w:sz w:val="20"/>
          <w:szCs w:val="20"/>
          <w:lang w:val="en-US"/>
        </w:rPr>
      </w:pPr>
      <w:r w:rsidRPr="00DF2F44">
        <w:rPr>
          <w:rFonts w:cs="Noto Sans"/>
          <w:sz w:val="20"/>
          <w:szCs w:val="20"/>
          <w:lang w:val="en-US"/>
        </w:rPr>
        <w:t xml:space="preserve">Fronius Perfect Welding es </w:t>
      </w:r>
      <w:proofErr w:type="spellStart"/>
      <w:r w:rsidRPr="00DF2F44">
        <w:rPr>
          <w:rFonts w:cs="Noto Sans"/>
          <w:sz w:val="20"/>
          <w:szCs w:val="20"/>
          <w:lang w:val="en-US"/>
        </w:rPr>
        <w:t>el</w:t>
      </w:r>
      <w:proofErr w:type="spellEnd"/>
      <w:r w:rsidRPr="00DF2F44">
        <w:rPr>
          <w:rFonts w:cs="Noto Sans"/>
          <w:sz w:val="20"/>
          <w:szCs w:val="20"/>
          <w:lang w:val="en-US"/>
        </w:rPr>
        <w:t xml:space="preserve"> </w:t>
      </w:r>
      <w:proofErr w:type="spellStart"/>
      <w:r w:rsidRPr="00DF2F44">
        <w:rPr>
          <w:rFonts w:cs="Noto Sans"/>
          <w:sz w:val="20"/>
          <w:szCs w:val="20"/>
          <w:lang w:val="en-US"/>
        </w:rPr>
        <w:t>líder</w:t>
      </w:r>
      <w:proofErr w:type="spellEnd"/>
      <w:r w:rsidRPr="00DF2F44">
        <w:rPr>
          <w:rFonts w:cs="Noto Sans"/>
          <w:sz w:val="20"/>
          <w:szCs w:val="20"/>
          <w:lang w:val="en-US"/>
        </w:rPr>
        <w:t xml:space="preserve"> </w:t>
      </w:r>
      <w:proofErr w:type="spellStart"/>
      <w:r w:rsidRPr="00DF2F44">
        <w:rPr>
          <w:rFonts w:cs="Noto Sans"/>
          <w:sz w:val="20"/>
          <w:szCs w:val="20"/>
          <w:lang w:val="en-US"/>
        </w:rPr>
        <w:t>en</w:t>
      </w:r>
      <w:proofErr w:type="spellEnd"/>
      <w:r w:rsidRPr="00DF2F44">
        <w:rPr>
          <w:rFonts w:cs="Noto Sans"/>
          <w:sz w:val="20"/>
          <w:szCs w:val="20"/>
          <w:lang w:val="en-US"/>
        </w:rPr>
        <w:t xml:space="preserve"> </w:t>
      </w:r>
      <w:proofErr w:type="spellStart"/>
      <w:r w:rsidRPr="00DF2F44">
        <w:rPr>
          <w:rFonts w:cs="Noto Sans"/>
          <w:sz w:val="20"/>
          <w:szCs w:val="20"/>
          <w:lang w:val="en-US"/>
        </w:rPr>
        <w:t>innovación</w:t>
      </w:r>
      <w:proofErr w:type="spellEnd"/>
      <w:r w:rsidRPr="00DF2F44">
        <w:rPr>
          <w:rFonts w:cs="Noto Sans"/>
          <w:sz w:val="20"/>
          <w:szCs w:val="20"/>
          <w:lang w:val="en-US"/>
        </w:rPr>
        <w:t xml:space="preserve"> para </w:t>
      </w:r>
      <w:proofErr w:type="spellStart"/>
      <w:r w:rsidRPr="00DF2F44">
        <w:rPr>
          <w:rFonts w:cs="Noto Sans"/>
          <w:sz w:val="20"/>
          <w:szCs w:val="20"/>
          <w:lang w:val="en-US"/>
        </w:rPr>
        <w:t>soldadura</w:t>
      </w:r>
      <w:proofErr w:type="spellEnd"/>
      <w:r w:rsidRPr="00DF2F44">
        <w:rPr>
          <w:rFonts w:cs="Noto Sans"/>
          <w:sz w:val="20"/>
          <w:szCs w:val="20"/>
          <w:lang w:val="en-US"/>
        </w:rPr>
        <w:t xml:space="preserve"> </w:t>
      </w:r>
      <w:proofErr w:type="spellStart"/>
      <w:r w:rsidRPr="00DF2F44">
        <w:rPr>
          <w:rFonts w:cs="Noto Sans"/>
          <w:sz w:val="20"/>
          <w:szCs w:val="20"/>
          <w:lang w:val="en-US"/>
        </w:rPr>
        <w:t>por</w:t>
      </w:r>
      <w:proofErr w:type="spellEnd"/>
      <w:r w:rsidRPr="00DF2F44">
        <w:rPr>
          <w:rFonts w:cs="Noto Sans"/>
          <w:sz w:val="20"/>
          <w:szCs w:val="20"/>
          <w:lang w:val="en-US"/>
        </w:rPr>
        <w:t xml:space="preserve"> arco </w:t>
      </w:r>
      <w:proofErr w:type="spellStart"/>
      <w:r w:rsidRPr="00DF2F44">
        <w:rPr>
          <w:rFonts w:cs="Noto Sans"/>
          <w:sz w:val="20"/>
          <w:szCs w:val="20"/>
          <w:lang w:val="en-US"/>
        </w:rPr>
        <w:t>voltaico</w:t>
      </w:r>
      <w:proofErr w:type="spellEnd"/>
      <w:r w:rsidRPr="00DF2F44">
        <w:rPr>
          <w:rFonts w:cs="Noto Sans"/>
          <w:sz w:val="20"/>
          <w:szCs w:val="20"/>
          <w:lang w:val="en-US"/>
        </w:rPr>
        <w:t xml:space="preserve">, y es </w:t>
      </w:r>
      <w:proofErr w:type="spellStart"/>
      <w:r w:rsidRPr="00DF2F44">
        <w:rPr>
          <w:rFonts w:cs="Noto Sans"/>
          <w:sz w:val="20"/>
          <w:szCs w:val="20"/>
          <w:lang w:val="en-US"/>
        </w:rPr>
        <w:t>líder</w:t>
      </w:r>
      <w:proofErr w:type="spellEnd"/>
      <w:r w:rsidRPr="00DF2F44">
        <w:rPr>
          <w:rFonts w:cs="Noto Sans"/>
          <w:sz w:val="20"/>
          <w:szCs w:val="20"/>
          <w:lang w:val="en-US"/>
        </w:rPr>
        <w:t xml:space="preserve"> </w:t>
      </w:r>
      <w:proofErr w:type="spellStart"/>
      <w:r w:rsidRPr="00DF2F44">
        <w:rPr>
          <w:rFonts w:cs="Noto Sans"/>
          <w:sz w:val="20"/>
          <w:szCs w:val="20"/>
          <w:lang w:val="en-US"/>
        </w:rPr>
        <w:t>en</w:t>
      </w:r>
      <w:proofErr w:type="spellEnd"/>
      <w:r w:rsidRPr="00DF2F44">
        <w:rPr>
          <w:rFonts w:cs="Noto Sans"/>
          <w:sz w:val="20"/>
          <w:szCs w:val="20"/>
          <w:lang w:val="en-US"/>
        </w:rPr>
        <w:t xml:space="preserve"> </w:t>
      </w:r>
      <w:proofErr w:type="spellStart"/>
      <w:r w:rsidRPr="00DF2F44">
        <w:rPr>
          <w:rFonts w:cs="Noto Sans"/>
          <w:sz w:val="20"/>
          <w:szCs w:val="20"/>
          <w:lang w:val="en-US"/>
        </w:rPr>
        <w:t>el</w:t>
      </w:r>
      <w:proofErr w:type="spellEnd"/>
      <w:r w:rsidRPr="00DF2F44">
        <w:rPr>
          <w:rFonts w:cs="Noto Sans"/>
          <w:sz w:val="20"/>
          <w:szCs w:val="20"/>
          <w:lang w:val="en-US"/>
        </w:rPr>
        <w:t xml:space="preserve"> mercado global para </w:t>
      </w:r>
      <w:proofErr w:type="spellStart"/>
      <w:r w:rsidRPr="00DF2F44">
        <w:rPr>
          <w:rFonts w:cs="Noto Sans"/>
          <w:sz w:val="20"/>
          <w:szCs w:val="20"/>
          <w:lang w:val="en-US"/>
        </w:rPr>
        <w:t>soldadura</w:t>
      </w:r>
      <w:proofErr w:type="spellEnd"/>
      <w:r w:rsidRPr="00DF2F44">
        <w:rPr>
          <w:rFonts w:cs="Noto Sans"/>
          <w:sz w:val="20"/>
          <w:szCs w:val="20"/>
          <w:lang w:val="en-US"/>
        </w:rPr>
        <w:t xml:space="preserve"> </w:t>
      </w:r>
      <w:proofErr w:type="spellStart"/>
      <w:r w:rsidRPr="00DF2F44">
        <w:rPr>
          <w:rFonts w:cs="Noto Sans"/>
          <w:sz w:val="20"/>
          <w:szCs w:val="20"/>
          <w:lang w:val="en-US"/>
        </w:rPr>
        <w:t>robótica</w:t>
      </w:r>
      <w:proofErr w:type="spellEnd"/>
      <w:r w:rsidRPr="00DF2F44">
        <w:rPr>
          <w:rFonts w:cs="Noto Sans"/>
          <w:sz w:val="20"/>
          <w:szCs w:val="20"/>
          <w:lang w:val="en-US"/>
        </w:rPr>
        <w:t xml:space="preserve">. Como </w:t>
      </w:r>
      <w:proofErr w:type="spellStart"/>
      <w:r w:rsidRPr="00DF2F44">
        <w:rPr>
          <w:rFonts w:cs="Noto Sans"/>
          <w:sz w:val="20"/>
          <w:szCs w:val="20"/>
          <w:lang w:val="en-US"/>
        </w:rPr>
        <w:t>proveedor</w:t>
      </w:r>
      <w:proofErr w:type="spellEnd"/>
      <w:r w:rsidRPr="00DF2F44">
        <w:rPr>
          <w:rFonts w:cs="Noto Sans"/>
          <w:sz w:val="20"/>
          <w:szCs w:val="20"/>
          <w:lang w:val="en-US"/>
        </w:rPr>
        <w:t xml:space="preserve"> de </w:t>
      </w:r>
      <w:proofErr w:type="spellStart"/>
      <w:r w:rsidRPr="00DF2F44">
        <w:rPr>
          <w:rFonts w:cs="Noto Sans"/>
          <w:sz w:val="20"/>
          <w:szCs w:val="20"/>
          <w:lang w:val="en-US"/>
        </w:rPr>
        <w:t>Sistemas</w:t>
      </w:r>
      <w:proofErr w:type="spellEnd"/>
      <w:r w:rsidRPr="00DF2F44">
        <w:rPr>
          <w:rFonts w:cs="Noto Sans"/>
          <w:sz w:val="20"/>
          <w:szCs w:val="20"/>
          <w:lang w:val="en-US"/>
        </w:rPr>
        <w:t xml:space="preserve">. Fronius welding automation </w:t>
      </w:r>
      <w:proofErr w:type="spellStart"/>
      <w:r w:rsidRPr="00DF2F44">
        <w:rPr>
          <w:rFonts w:cs="Noto Sans"/>
          <w:sz w:val="20"/>
          <w:szCs w:val="20"/>
          <w:lang w:val="en-US"/>
        </w:rPr>
        <w:t>convierte</w:t>
      </w:r>
      <w:proofErr w:type="spellEnd"/>
      <w:r w:rsidRPr="00DF2F44">
        <w:rPr>
          <w:rFonts w:cs="Noto Sans"/>
          <w:sz w:val="20"/>
          <w:szCs w:val="20"/>
          <w:lang w:val="en-US"/>
        </w:rPr>
        <w:t xml:space="preserve"> las </w:t>
      </w:r>
      <w:proofErr w:type="spellStart"/>
      <w:r w:rsidRPr="00DF2F44">
        <w:rPr>
          <w:rFonts w:cs="Noto Sans"/>
          <w:sz w:val="20"/>
          <w:szCs w:val="20"/>
          <w:lang w:val="en-US"/>
        </w:rPr>
        <w:t>soluciones</w:t>
      </w:r>
      <w:proofErr w:type="spellEnd"/>
      <w:r w:rsidRPr="00DF2F44">
        <w:rPr>
          <w:rFonts w:cs="Noto Sans"/>
          <w:sz w:val="20"/>
          <w:szCs w:val="20"/>
          <w:lang w:val="en-US"/>
        </w:rPr>
        <w:t xml:space="preserve"> de </w:t>
      </w:r>
      <w:proofErr w:type="spellStart"/>
      <w:r w:rsidRPr="00DF2F44">
        <w:rPr>
          <w:rFonts w:cs="Noto Sans"/>
          <w:sz w:val="20"/>
          <w:szCs w:val="20"/>
          <w:lang w:val="en-US"/>
        </w:rPr>
        <w:t>soldadura</w:t>
      </w:r>
      <w:proofErr w:type="spellEnd"/>
      <w:r w:rsidRPr="00DF2F44">
        <w:rPr>
          <w:rFonts w:cs="Noto Sans"/>
          <w:sz w:val="20"/>
          <w:szCs w:val="20"/>
          <w:lang w:val="en-US"/>
        </w:rPr>
        <w:t xml:space="preserve"> </w:t>
      </w:r>
      <w:proofErr w:type="spellStart"/>
      <w:r w:rsidRPr="00DF2F44">
        <w:rPr>
          <w:rFonts w:cs="Noto Sans"/>
          <w:sz w:val="20"/>
          <w:szCs w:val="20"/>
          <w:lang w:val="en-US"/>
        </w:rPr>
        <w:t>automatizada</w:t>
      </w:r>
      <w:proofErr w:type="spellEnd"/>
      <w:r w:rsidRPr="00DF2F44">
        <w:rPr>
          <w:rFonts w:cs="Noto Sans"/>
          <w:sz w:val="20"/>
          <w:szCs w:val="20"/>
          <w:lang w:val="en-US"/>
        </w:rPr>
        <w:t xml:space="preserve"> </w:t>
      </w:r>
      <w:proofErr w:type="spellStart"/>
      <w:r w:rsidRPr="00DF2F44">
        <w:rPr>
          <w:rFonts w:cs="Noto Sans"/>
          <w:sz w:val="20"/>
          <w:szCs w:val="20"/>
          <w:lang w:val="en-US"/>
        </w:rPr>
        <w:t>específicas</w:t>
      </w:r>
      <w:proofErr w:type="spellEnd"/>
      <w:r w:rsidRPr="00DF2F44">
        <w:rPr>
          <w:rFonts w:cs="Noto Sans"/>
          <w:sz w:val="20"/>
          <w:szCs w:val="20"/>
          <w:lang w:val="en-US"/>
        </w:rPr>
        <w:t xml:space="preserve"> para </w:t>
      </w:r>
      <w:proofErr w:type="spellStart"/>
      <w:r w:rsidRPr="00DF2F44">
        <w:rPr>
          <w:rFonts w:cs="Noto Sans"/>
          <w:sz w:val="20"/>
          <w:szCs w:val="20"/>
          <w:lang w:val="en-US"/>
        </w:rPr>
        <w:t>el</w:t>
      </w:r>
      <w:proofErr w:type="spellEnd"/>
      <w:r w:rsidRPr="00DF2F44">
        <w:rPr>
          <w:rFonts w:cs="Noto Sans"/>
          <w:sz w:val="20"/>
          <w:szCs w:val="20"/>
          <w:lang w:val="en-US"/>
        </w:rPr>
        <w:t xml:space="preserve"> </w:t>
      </w:r>
      <w:proofErr w:type="spellStart"/>
      <w:r w:rsidRPr="00DF2F44">
        <w:rPr>
          <w:rFonts w:cs="Noto Sans"/>
          <w:sz w:val="20"/>
          <w:szCs w:val="20"/>
          <w:lang w:val="en-US"/>
        </w:rPr>
        <w:t>cliente</w:t>
      </w:r>
      <w:proofErr w:type="spellEnd"/>
      <w:r w:rsidRPr="00DF2F44">
        <w:rPr>
          <w:rFonts w:cs="Noto Sans"/>
          <w:sz w:val="20"/>
          <w:szCs w:val="20"/>
          <w:lang w:val="en-US"/>
        </w:rPr>
        <w:t xml:space="preserve"> </w:t>
      </w:r>
      <w:proofErr w:type="spellStart"/>
      <w:r w:rsidRPr="00DF2F44">
        <w:rPr>
          <w:rFonts w:cs="Noto Sans"/>
          <w:sz w:val="20"/>
          <w:szCs w:val="20"/>
          <w:lang w:val="en-US"/>
        </w:rPr>
        <w:t>en</w:t>
      </w:r>
      <w:proofErr w:type="spellEnd"/>
      <w:r w:rsidRPr="00DF2F44">
        <w:rPr>
          <w:rFonts w:cs="Noto Sans"/>
          <w:sz w:val="20"/>
          <w:szCs w:val="20"/>
          <w:lang w:val="en-US"/>
        </w:rPr>
        <w:t xml:space="preserve"> </w:t>
      </w:r>
      <w:proofErr w:type="spellStart"/>
      <w:r w:rsidRPr="00DF2F44">
        <w:rPr>
          <w:rFonts w:cs="Noto Sans"/>
          <w:sz w:val="20"/>
          <w:szCs w:val="20"/>
          <w:lang w:val="en-US"/>
        </w:rPr>
        <w:t>una</w:t>
      </w:r>
      <w:proofErr w:type="spellEnd"/>
      <w:r w:rsidRPr="00DF2F44">
        <w:rPr>
          <w:rFonts w:cs="Noto Sans"/>
          <w:sz w:val="20"/>
          <w:szCs w:val="20"/>
          <w:lang w:val="en-US"/>
        </w:rPr>
        <w:t xml:space="preserve"> </w:t>
      </w:r>
      <w:proofErr w:type="spellStart"/>
      <w:r w:rsidRPr="00DF2F44">
        <w:rPr>
          <w:rFonts w:cs="Noto Sans"/>
          <w:sz w:val="20"/>
          <w:szCs w:val="20"/>
          <w:lang w:val="en-US"/>
        </w:rPr>
        <w:t>realidad</w:t>
      </w:r>
      <w:proofErr w:type="spellEnd"/>
      <w:r w:rsidRPr="00DF2F44">
        <w:rPr>
          <w:rFonts w:cs="Noto Sans"/>
          <w:sz w:val="20"/>
          <w:szCs w:val="20"/>
          <w:lang w:val="en-US"/>
        </w:rPr>
        <w:t xml:space="preserve"> para </w:t>
      </w:r>
      <w:proofErr w:type="spellStart"/>
      <w:r w:rsidRPr="00DF2F44">
        <w:rPr>
          <w:rFonts w:cs="Noto Sans"/>
          <w:sz w:val="20"/>
          <w:szCs w:val="20"/>
          <w:lang w:val="en-US"/>
        </w:rPr>
        <w:t>diferentes</w:t>
      </w:r>
      <w:proofErr w:type="spellEnd"/>
      <w:r w:rsidRPr="00DF2F44">
        <w:rPr>
          <w:rFonts w:cs="Noto Sans"/>
          <w:sz w:val="20"/>
          <w:szCs w:val="20"/>
          <w:lang w:val="en-US"/>
        </w:rPr>
        <w:t xml:space="preserve"> </w:t>
      </w:r>
      <w:proofErr w:type="spellStart"/>
      <w:r w:rsidRPr="00DF2F44">
        <w:rPr>
          <w:rFonts w:cs="Noto Sans"/>
          <w:sz w:val="20"/>
          <w:szCs w:val="20"/>
          <w:lang w:val="en-US"/>
        </w:rPr>
        <w:t>áreas</w:t>
      </w:r>
      <w:proofErr w:type="spellEnd"/>
      <w:r w:rsidRPr="00DF2F44">
        <w:rPr>
          <w:rFonts w:cs="Noto Sans"/>
          <w:sz w:val="20"/>
          <w:szCs w:val="20"/>
          <w:lang w:val="en-US"/>
        </w:rPr>
        <w:t xml:space="preserve">, </w:t>
      </w:r>
      <w:proofErr w:type="spellStart"/>
      <w:r w:rsidRPr="00DF2F44">
        <w:rPr>
          <w:rFonts w:cs="Noto Sans"/>
          <w:sz w:val="20"/>
          <w:szCs w:val="20"/>
          <w:lang w:val="en-US"/>
        </w:rPr>
        <w:t>desde</w:t>
      </w:r>
      <w:proofErr w:type="spellEnd"/>
      <w:r w:rsidRPr="00DF2F44">
        <w:rPr>
          <w:rFonts w:cs="Noto Sans"/>
          <w:sz w:val="20"/>
          <w:szCs w:val="20"/>
          <w:lang w:val="en-US"/>
        </w:rPr>
        <w:t xml:space="preserve"> la </w:t>
      </w:r>
      <w:proofErr w:type="spellStart"/>
      <w:r w:rsidRPr="00DF2F44">
        <w:rPr>
          <w:rFonts w:cs="Noto Sans"/>
          <w:sz w:val="20"/>
          <w:szCs w:val="20"/>
          <w:lang w:val="en-US"/>
        </w:rPr>
        <w:t>construcción</w:t>
      </w:r>
      <w:proofErr w:type="spellEnd"/>
      <w:r w:rsidRPr="00DF2F44">
        <w:rPr>
          <w:rFonts w:cs="Noto Sans"/>
          <w:sz w:val="20"/>
          <w:szCs w:val="20"/>
          <w:lang w:val="en-US"/>
        </w:rPr>
        <w:t xml:space="preserve"> de </w:t>
      </w:r>
      <w:proofErr w:type="spellStart"/>
      <w:r w:rsidRPr="00DF2F44">
        <w:rPr>
          <w:rFonts w:cs="Noto Sans"/>
          <w:sz w:val="20"/>
          <w:szCs w:val="20"/>
          <w:lang w:val="en-US"/>
        </w:rPr>
        <w:t>contenedores</w:t>
      </w:r>
      <w:proofErr w:type="spellEnd"/>
      <w:r w:rsidRPr="00DF2F44">
        <w:rPr>
          <w:rFonts w:cs="Noto Sans"/>
          <w:sz w:val="20"/>
          <w:szCs w:val="20"/>
          <w:lang w:val="en-US"/>
        </w:rPr>
        <w:t xml:space="preserve"> hasta </w:t>
      </w:r>
      <w:proofErr w:type="spellStart"/>
      <w:r w:rsidRPr="00DF2F44">
        <w:rPr>
          <w:rFonts w:cs="Noto Sans"/>
          <w:sz w:val="20"/>
          <w:szCs w:val="20"/>
          <w:lang w:val="en-US"/>
        </w:rPr>
        <w:t>el</w:t>
      </w:r>
      <w:proofErr w:type="spellEnd"/>
      <w:r w:rsidRPr="00DF2F44">
        <w:rPr>
          <w:rFonts w:cs="Noto Sans"/>
          <w:sz w:val="20"/>
          <w:szCs w:val="20"/>
          <w:lang w:val="en-US"/>
        </w:rPr>
        <w:t xml:space="preserve"> </w:t>
      </w:r>
      <w:proofErr w:type="spellStart"/>
      <w:r w:rsidRPr="00DF2F44">
        <w:rPr>
          <w:rFonts w:cs="Noto Sans"/>
          <w:sz w:val="20"/>
          <w:szCs w:val="20"/>
          <w:lang w:val="en-US"/>
        </w:rPr>
        <w:t>revestimiento</w:t>
      </w:r>
      <w:proofErr w:type="spellEnd"/>
      <w:r w:rsidRPr="00DF2F44">
        <w:rPr>
          <w:rFonts w:cs="Noto Sans"/>
          <w:sz w:val="20"/>
          <w:szCs w:val="20"/>
          <w:lang w:val="en-US"/>
        </w:rPr>
        <w:t xml:space="preserve"> para </w:t>
      </w:r>
      <w:proofErr w:type="spellStart"/>
      <w:r w:rsidRPr="00DF2F44">
        <w:rPr>
          <w:rFonts w:cs="Noto Sans"/>
          <w:sz w:val="20"/>
          <w:szCs w:val="20"/>
          <w:lang w:val="en-US"/>
        </w:rPr>
        <w:t>el</w:t>
      </w:r>
      <w:proofErr w:type="spellEnd"/>
      <w:r w:rsidRPr="00DF2F44">
        <w:rPr>
          <w:rFonts w:cs="Noto Sans"/>
          <w:sz w:val="20"/>
          <w:szCs w:val="20"/>
          <w:lang w:val="en-US"/>
        </w:rPr>
        <w:t xml:space="preserve"> sector offshore. Las </w:t>
      </w:r>
      <w:proofErr w:type="spellStart"/>
      <w:r w:rsidRPr="00DF2F44">
        <w:rPr>
          <w:rFonts w:cs="Noto Sans"/>
          <w:sz w:val="20"/>
          <w:szCs w:val="20"/>
          <w:lang w:val="en-US"/>
        </w:rPr>
        <w:t>fuentes</w:t>
      </w:r>
      <w:proofErr w:type="spellEnd"/>
      <w:r w:rsidRPr="00DF2F44">
        <w:rPr>
          <w:rFonts w:cs="Noto Sans"/>
          <w:sz w:val="20"/>
          <w:szCs w:val="20"/>
          <w:lang w:val="en-US"/>
        </w:rPr>
        <w:t xml:space="preserve"> de </w:t>
      </w:r>
      <w:proofErr w:type="spellStart"/>
      <w:r w:rsidRPr="00DF2F44">
        <w:rPr>
          <w:rFonts w:cs="Noto Sans"/>
          <w:sz w:val="20"/>
          <w:szCs w:val="20"/>
          <w:lang w:val="en-US"/>
        </w:rPr>
        <w:t>corriente</w:t>
      </w:r>
      <w:proofErr w:type="spellEnd"/>
      <w:r w:rsidRPr="00DF2F44">
        <w:rPr>
          <w:rFonts w:cs="Noto Sans"/>
          <w:sz w:val="20"/>
          <w:szCs w:val="20"/>
          <w:lang w:val="en-US"/>
        </w:rPr>
        <w:t xml:space="preserve"> para </w:t>
      </w:r>
      <w:proofErr w:type="spellStart"/>
      <w:r w:rsidRPr="00DF2F44">
        <w:rPr>
          <w:rFonts w:cs="Noto Sans"/>
          <w:sz w:val="20"/>
          <w:szCs w:val="20"/>
          <w:lang w:val="en-US"/>
        </w:rPr>
        <w:t>aplicaciones</w:t>
      </w:r>
      <w:proofErr w:type="spellEnd"/>
      <w:r w:rsidRPr="00DF2F44">
        <w:rPr>
          <w:rFonts w:cs="Noto Sans"/>
          <w:sz w:val="20"/>
          <w:szCs w:val="20"/>
          <w:lang w:val="en-US"/>
        </w:rPr>
        <w:t xml:space="preserve"> </w:t>
      </w:r>
      <w:proofErr w:type="spellStart"/>
      <w:r w:rsidRPr="00DF2F44">
        <w:rPr>
          <w:rFonts w:cs="Noto Sans"/>
          <w:sz w:val="20"/>
          <w:szCs w:val="20"/>
          <w:lang w:val="en-US"/>
        </w:rPr>
        <w:t>manuales</w:t>
      </w:r>
      <w:proofErr w:type="spellEnd"/>
      <w:r w:rsidRPr="00DF2F44">
        <w:rPr>
          <w:rFonts w:cs="Noto Sans"/>
          <w:sz w:val="20"/>
          <w:szCs w:val="20"/>
          <w:lang w:val="en-US"/>
        </w:rPr>
        <w:t xml:space="preserve">, </w:t>
      </w:r>
      <w:proofErr w:type="spellStart"/>
      <w:r w:rsidRPr="00DF2F44">
        <w:rPr>
          <w:rFonts w:cs="Noto Sans"/>
          <w:sz w:val="20"/>
          <w:szCs w:val="20"/>
          <w:lang w:val="en-US"/>
        </w:rPr>
        <w:t>los</w:t>
      </w:r>
      <w:proofErr w:type="spellEnd"/>
      <w:r w:rsidRPr="00DF2F44">
        <w:rPr>
          <w:rFonts w:cs="Noto Sans"/>
          <w:sz w:val="20"/>
          <w:szCs w:val="20"/>
          <w:lang w:val="en-US"/>
        </w:rPr>
        <w:t xml:space="preserve"> </w:t>
      </w:r>
      <w:proofErr w:type="spellStart"/>
      <w:r w:rsidRPr="00DF2F44">
        <w:rPr>
          <w:rFonts w:cs="Noto Sans"/>
          <w:sz w:val="20"/>
          <w:szCs w:val="20"/>
          <w:lang w:val="en-US"/>
        </w:rPr>
        <w:t>accesorios</w:t>
      </w:r>
      <w:proofErr w:type="spellEnd"/>
      <w:r w:rsidRPr="00DF2F44">
        <w:rPr>
          <w:rFonts w:cs="Noto Sans"/>
          <w:sz w:val="20"/>
          <w:szCs w:val="20"/>
          <w:lang w:val="en-US"/>
        </w:rPr>
        <w:t xml:space="preserve"> de </w:t>
      </w:r>
      <w:proofErr w:type="spellStart"/>
      <w:r w:rsidRPr="00DF2F44">
        <w:rPr>
          <w:rFonts w:cs="Noto Sans"/>
          <w:sz w:val="20"/>
          <w:szCs w:val="20"/>
          <w:lang w:val="en-US"/>
        </w:rPr>
        <w:t>soldadura</w:t>
      </w:r>
      <w:proofErr w:type="spellEnd"/>
      <w:r w:rsidRPr="00DF2F44">
        <w:rPr>
          <w:rFonts w:cs="Noto Sans"/>
          <w:sz w:val="20"/>
          <w:szCs w:val="20"/>
          <w:lang w:val="en-US"/>
        </w:rPr>
        <w:t xml:space="preserve"> y un </w:t>
      </w:r>
      <w:proofErr w:type="spellStart"/>
      <w:r w:rsidRPr="00DF2F44">
        <w:rPr>
          <w:rFonts w:cs="Noto Sans"/>
          <w:sz w:val="20"/>
          <w:szCs w:val="20"/>
          <w:lang w:val="en-US"/>
        </w:rPr>
        <w:t>amplio</w:t>
      </w:r>
      <w:proofErr w:type="spellEnd"/>
      <w:r w:rsidRPr="00DF2F44">
        <w:rPr>
          <w:rFonts w:cs="Noto Sans"/>
          <w:sz w:val="20"/>
          <w:szCs w:val="20"/>
          <w:lang w:val="en-US"/>
        </w:rPr>
        <w:t xml:space="preserve"> </w:t>
      </w:r>
      <w:proofErr w:type="spellStart"/>
      <w:r w:rsidRPr="00DF2F44">
        <w:rPr>
          <w:rFonts w:cs="Noto Sans"/>
          <w:sz w:val="20"/>
          <w:szCs w:val="20"/>
          <w:lang w:val="en-US"/>
        </w:rPr>
        <w:t>rango</w:t>
      </w:r>
      <w:proofErr w:type="spellEnd"/>
      <w:r w:rsidRPr="00DF2F44">
        <w:rPr>
          <w:rFonts w:cs="Noto Sans"/>
          <w:sz w:val="20"/>
          <w:szCs w:val="20"/>
          <w:lang w:val="en-US"/>
        </w:rPr>
        <w:t xml:space="preserve"> de </w:t>
      </w:r>
      <w:proofErr w:type="spellStart"/>
      <w:r w:rsidRPr="00DF2F44">
        <w:rPr>
          <w:rFonts w:cs="Noto Sans"/>
          <w:sz w:val="20"/>
          <w:szCs w:val="20"/>
          <w:lang w:val="en-US"/>
        </w:rPr>
        <w:t>servicios</w:t>
      </w:r>
      <w:proofErr w:type="spellEnd"/>
      <w:r w:rsidRPr="00DF2F44">
        <w:rPr>
          <w:rFonts w:cs="Noto Sans"/>
          <w:sz w:val="20"/>
          <w:szCs w:val="20"/>
          <w:lang w:val="en-US"/>
        </w:rPr>
        <w:t xml:space="preserve"> </w:t>
      </w:r>
      <w:proofErr w:type="spellStart"/>
      <w:r w:rsidRPr="00DF2F44">
        <w:rPr>
          <w:rFonts w:cs="Noto Sans"/>
          <w:sz w:val="20"/>
          <w:szCs w:val="20"/>
          <w:lang w:val="en-US"/>
        </w:rPr>
        <w:t>adicionados</w:t>
      </w:r>
      <w:proofErr w:type="spellEnd"/>
      <w:r w:rsidRPr="00DF2F44">
        <w:rPr>
          <w:rFonts w:cs="Noto Sans"/>
          <w:sz w:val="20"/>
          <w:szCs w:val="20"/>
          <w:lang w:val="en-US"/>
        </w:rPr>
        <w:t xml:space="preserve"> a </w:t>
      </w:r>
      <w:proofErr w:type="spellStart"/>
      <w:r w:rsidRPr="00DF2F44">
        <w:rPr>
          <w:rFonts w:cs="Noto Sans"/>
          <w:sz w:val="20"/>
          <w:szCs w:val="20"/>
          <w:lang w:val="en-US"/>
        </w:rPr>
        <w:t>nuestra</w:t>
      </w:r>
      <w:proofErr w:type="spellEnd"/>
      <w:r w:rsidRPr="00DF2F44">
        <w:rPr>
          <w:rFonts w:cs="Noto Sans"/>
          <w:sz w:val="20"/>
          <w:szCs w:val="20"/>
          <w:lang w:val="en-US"/>
        </w:rPr>
        <w:t xml:space="preserve"> </w:t>
      </w:r>
      <w:proofErr w:type="spellStart"/>
      <w:r w:rsidRPr="00DF2F44">
        <w:rPr>
          <w:rFonts w:cs="Noto Sans"/>
          <w:sz w:val="20"/>
          <w:szCs w:val="20"/>
          <w:lang w:val="en-US"/>
        </w:rPr>
        <w:t>cartera</w:t>
      </w:r>
      <w:proofErr w:type="spellEnd"/>
      <w:r w:rsidRPr="00DF2F44">
        <w:rPr>
          <w:rFonts w:cs="Noto Sans"/>
          <w:sz w:val="20"/>
          <w:szCs w:val="20"/>
          <w:lang w:val="en-US"/>
        </w:rPr>
        <w:t xml:space="preserve">. Con </w:t>
      </w:r>
      <w:proofErr w:type="spellStart"/>
      <w:r w:rsidRPr="00DF2F44">
        <w:rPr>
          <w:rFonts w:cs="Noto Sans"/>
          <w:sz w:val="20"/>
          <w:szCs w:val="20"/>
          <w:lang w:val="en-US"/>
        </w:rPr>
        <w:t>más</w:t>
      </w:r>
      <w:proofErr w:type="spellEnd"/>
      <w:r w:rsidRPr="00DF2F44">
        <w:rPr>
          <w:rFonts w:cs="Noto Sans"/>
          <w:sz w:val="20"/>
          <w:szCs w:val="20"/>
          <w:lang w:val="en-US"/>
        </w:rPr>
        <w:t xml:space="preserve"> de 1.000 </w:t>
      </w:r>
      <w:proofErr w:type="spellStart"/>
      <w:r w:rsidRPr="00DF2F44">
        <w:rPr>
          <w:rFonts w:cs="Noto Sans"/>
          <w:sz w:val="20"/>
          <w:szCs w:val="20"/>
          <w:lang w:val="en-US"/>
        </w:rPr>
        <w:t>distribuidores</w:t>
      </w:r>
      <w:proofErr w:type="spellEnd"/>
      <w:r w:rsidRPr="00DF2F44">
        <w:rPr>
          <w:rFonts w:cs="Noto Sans"/>
          <w:sz w:val="20"/>
          <w:szCs w:val="20"/>
          <w:lang w:val="en-US"/>
        </w:rPr>
        <w:t xml:space="preserve"> </w:t>
      </w:r>
      <w:proofErr w:type="spellStart"/>
      <w:r w:rsidRPr="00DF2F44">
        <w:rPr>
          <w:rFonts w:cs="Noto Sans"/>
          <w:sz w:val="20"/>
          <w:szCs w:val="20"/>
          <w:lang w:val="en-US"/>
        </w:rPr>
        <w:t>en</w:t>
      </w:r>
      <w:proofErr w:type="spellEnd"/>
      <w:r w:rsidRPr="00DF2F44">
        <w:rPr>
          <w:rFonts w:cs="Noto Sans"/>
          <w:sz w:val="20"/>
          <w:szCs w:val="20"/>
          <w:lang w:val="en-US"/>
        </w:rPr>
        <w:t xml:space="preserve"> </w:t>
      </w:r>
      <w:proofErr w:type="spellStart"/>
      <w:r w:rsidRPr="00DF2F44">
        <w:rPr>
          <w:rFonts w:cs="Noto Sans"/>
          <w:sz w:val="20"/>
          <w:szCs w:val="20"/>
          <w:lang w:val="en-US"/>
        </w:rPr>
        <w:t>todo</w:t>
      </w:r>
      <w:proofErr w:type="spellEnd"/>
      <w:r w:rsidRPr="00DF2F44">
        <w:rPr>
          <w:rFonts w:cs="Noto Sans"/>
          <w:sz w:val="20"/>
          <w:szCs w:val="20"/>
          <w:lang w:val="en-US"/>
        </w:rPr>
        <w:t xml:space="preserve"> </w:t>
      </w:r>
      <w:proofErr w:type="spellStart"/>
      <w:r w:rsidRPr="00DF2F44">
        <w:rPr>
          <w:rFonts w:cs="Noto Sans"/>
          <w:sz w:val="20"/>
          <w:szCs w:val="20"/>
          <w:lang w:val="en-US"/>
        </w:rPr>
        <w:t>el</w:t>
      </w:r>
      <w:proofErr w:type="spellEnd"/>
      <w:r w:rsidRPr="00DF2F44">
        <w:rPr>
          <w:rFonts w:cs="Noto Sans"/>
          <w:sz w:val="20"/>
          <w:szCs w:val="20"/>
          <w:lang w:val="en-US"/>
        </w:rPr>
        <w:t xml:space="preserve"> </w:t>
      </w:r>
      <w:proofErr w:type="spellStart"/>
      <w:r w:rsidRPr="00DF2F44">
        <w:rPr>
          <w:rFonts w:cs="Noto Sans"/>
          <w:sz w:val="20"/>
          <w:szCs w:val="20"/>
          <w:lang w:val="en-US"/>
        </w:rPr>
        <w:t>mundo</w:t>
      </w:r>
      <w:proofErr w:type="spellEnd"/>
      <w:r w:rsidRPr="00DF2F44">
        <w:rPr>
          <w:rFonts w:cs="Noto Sans"/>
          <w:sz w:val="20"/>
          <w:szCs w:val="20"/>
          <w:lang w:val="en-US"/>
        </w:rPr>
        <w:t xml:space="preserve">, Fronius Perfect Welding </w:t>
      </w:r>
      <w:proofErr w:type="spellStart"/>
      <w:r w:rsidRPr="00DF2F44">
        <w:rPr>
          <w:rFonts w:cs="Noto Sans"/>
          <w:sz w:val="20"/>
          <w:szCs w:val="20"/>
          <w:lang w:val="en-US"/>
        </w:rPr>
        <w:t>siempre</w:t>
      </w:r>
      <w:proofErr w:type="spellEnd"/>
      <w:r w:rsidRPr="00DF2F44">
        <w:rPr>
          <w:rFonts w:cs="Noto Sans"/>
          <w:sz w:val="20"/>
          <w:szCs w:val="20"/>
          <w:lang w:val="en-US"/>
        </w:rPr>
        <w:t xml:space="preserve"> </w:t>
      </w:r>
      <w:proofErr w:type="spellStart"/>
      <w:r w:rsidRPr="00DF2F44">
        <w:rPr>
          <w:rFonts w:cs="Noto Sans"/>
          <w:sz w:val="20"/>
          <w:szCs w:val="20"/>
          <w:lang w:val="en-US"/>
        </w:rPr>
        <w:t>está</w:t>
      </w:r>
      <w:proofErr w:type="spellEnd"/>
      <w:r w:rsidRPr="00DF2F44">
        <w:rPr>
          <w:rFonts w:cs="Noto Sans"/>
          <w:sz w:val="20"/>
          <w:szCs w:val="20"/>
          <w:lang w:val="en-US"/>
        </w:rPr>
        <w:t xml:space="preserve"> </w:t>
      </w:r>
      <w:proofErr w:type="spellStart"/>
      <w:r w:rsidRPr="00DF2F44">
        <w:rPr>
          <w:rFonts w:cs="Noto Sans"/>
          <w:sz w:val="20"/>
          <w:szCs w:val="20"/>
          <w:lang w:val="en-US"/>
        </w:rPr>
        <w:t>cerca</w:t>
      </w:r>
      <w:proofErr w:type="spellEnd"/>
      <w:r w:rsidRPr="00DF2F44">
        <w:rPr>
          <w:rFonts w:cs="Noto Sans"/>
          <w:sz w:val="20"/>
          <w:szCs w:val="20"/>
          <w:lang w:val="en-US"/>
        </w:rPr>
        <w:t xml:space="preserve"> de sus </w:t>
      </w:r>
      <w:proofErr w:type="spellStart"/>
      <w:r w:rsidRPr="00DF2F44">
        <w:rPr>
          <w:rFonts w:cs="Noto Sans"/>
          <w:sz w:val="20"/>
          <w:szCs w:val="20"/>
          <w:lang w:val="en-US"/>
        </w:rPr>
        <w:t>clientes</w:t>
      </w:r>
      <w:proofErr w:type="spellEnd"/>
      <w:r w:rsidRPr="00DF2F44">
        <w:rPr>
          <w:rFonts w:cs="Noto Sans"/>
          <w:sz w:val="20"/>
          <w:szCs w:val="20"/>
          <w:lang w:val="en-US"/>
        </w:rPr>
        <w:t xml:space="preserve">. </w:t>
      </w:r>
    </w:p>
    <w:p w14:paraId="228DD473" w14:textId="77777777" w:rsidR="0057508A" w:rsidRPr="006D69EE" w:rsidRDefault="0057508A" w:rsidP="0057508A">
      <w:pPr>
        <w:rPr>
          <w:rFonts w:cs="Noto Sans"/>
          <w:sz w:val="20"/>
          <w:szCs w:val="20"/>
          <w:lang w:val="en-US"/>
        </w:rPr>
      </w:pPr>
    </w:p>
    <w:p w14:paraId="361C01D4" w14:textId="77777777" w:rsidR="0057508A" w:rsidRPr="002F207D" w:rsidRDefault="0057508A" w:rsidP="0057508A">
      <w:pPr>
        <w:pStyle w:val="berschrift4"/>
        <w:jc w:val="both"/>
        <w:rPr>
          <w:sz w:val="20"/>
          <w:szCs w:val="20"/>
        </w:rPr>
      </w:pPr>
      <w:r w:rsidRPr="006D69EE">
        <w:rPr>
          <w:sz w:val="20"/>
          <w:szCs w:val="20"/>
        </w:rPr>
        <w:lastRenderedPageBreak/>
        <w:t>Fronius International GmbH</w:t>
      </w:r>
    </w:p>
    <w:p w14:paraId="6B7EED21" w14:textId="77777777" w:rsidR="0057508A" w:rsidRDefault="0057508A" w:rsidP="0057508A">
      <w:pPr>
        <w:rPr>
          <w:sz w:val="20"/>
          <w:szCs w:val="20"/>
          <w:lang w:val="en-US"/>
        </w:rPr>
      </w:pPr>
      <w:r w:rsidRPr="006D69EE">
        <w:rPr>
          <w:sz w:val="20"/>
          <w:szCs w:val="20"/>
        </w:rPr>
        <w:t xml:space="preserve">Fronius International GmbH es una empresa austriaca con sede en Pettenbach e instalaciones en Wels, Thalheim, Steinhaus y Sattledt. </w:t>
      </w:r>
      <w:r w:rsidRPr="00380F6B">
        <w:rPr>
          <w:sz w:val="20"/>
          <w:szCs w:val="20"/>
          <w:lang w:val="en-US"/>
        </w:rPr>
        <w:t xml:space="preserve">La </w:t>
      </w:r>
      <w:proofErr w:type="spellStart"/>
      <w:r w:rsidRPr="00380F6B">
        <w:rPr>
          <w:sz w:val="20"/>
          <w:szCs w:val="20"/>
          <w:lang w:val="en-US"/>
        </w:rPr>
        <w:t>empresa</w:t>
      </w:r>
      <w:proofErr w:type="spellEnd"/>
      <w:r w:rsidRPr="00380F6B">
        <w:rPr>
          <w:sz w:val="20"/>
          <w:szCs w:val="20"/>
          <w:lang w:val="en-US"/>
        </w:rPr>
        <w:t xml:space="preserve"> con sus 6.100 </w:t>
      </w:r>
      <w:proofErr w:type="spellStart"/>
      <w:r w:rsidRPr="00380F6B">
        <w:rPr>
          <w:sz w:val="20"/>
          <w:szCs w:val="20"/>
          <w:lang w:val="en-US"/>
        </w:rPr>
        <w:t>empleados</w:t>
      </w:r>
      <w:proofErr w:type="spellEnd"/>
      <w:r w:rsidRPr="00380F6B">
        <w:rPr>
          <w:sz w:val="20"/>
          <w:szCs w:val="20"/>
          <w:lang w:val="en-US"/>
        </w:rPr>
        <w:t xml:space="preserve"> a </w:t>
      </w:r>
      <w:proofErr w:type="spellStart"/>
      <w:r w:rsidRPr="00380F6B">
        <w:rPr>
          <w:sz w:val="20"/>
          <w:szCs w:val="20"/>
          <w:lang w:val="en-US"/>
        </w:rPr>
        <w:t>nivel</w:t>
      </w:r>
      <w:proofErr w:type="spellEnd"/>
      <w:r w:rsidRPr="00380F6B">
        <w:rPr>
          <w:sz w:val="20"/>
          <w:szCs w:val="20"/>
          <w:lang w:val="en-US"/>
        </w:rPr>
        <w:t xml:space="preserve"> global se </w:t>
      </w:r>
      <w:proofErr w:type="spellStart"/>
      <w:r w:rsidRPr="00380F6B">
        <w:rPr>
          <w:sz w:val="20"/>
          <w:szCs w:val="20"/>
          <w:lang w:val="en-US"/>
        </w:rPr>
        <w:t>dedica</w:t>
      </w:r>
      <w:proofErr w:type="spellEnd"/>
      <w:r w:rsidRPr="00380F6B">
        <w:rPr>
          <w:sz w:val="20"/>
          <w:szCs w:val="20"/>
          <w:lang w:val="en-US"/>
        </w:rPr>
        <w:t xml:space="preserve"> a </w:t>
      </w:r>
      <w:proofErr w:type="spellStart"/>
      <w:r w:rsidRPr="00380F6B">
        <w:rPr>
          <w:sz w:val="20"/>
          <w:szCs w:val="20"/>
          <w:lang w:val="en-US"/>
        </w:rPr>
        <w:t>los</w:t>
      </w:r>
      <w:proofErr w:type="spellEnd"/>
      <w:r w:rsidRPr="00380F6B">
        <w:rPr>
          <w:sz w:val="20"/>
          <w:szCs w:val="20"/>
          <w:lang w:val="en-US"/>
        </w:rPr>
        <w:t xml:space="preserve"> </w:t>
      </w:r>
      <w:proofErr w:type="spellStart"/>
      <w:r w:rsidRPr="00380F6B">
        <w:rPr>
          <w:sz w:val="20"/>
          <w:szCs w:val="20"/>
          <w:lang w:val="en-US"/>
        </w:rPr>
        <w:t>sectores</w:t>
      </w:r>
      <w:proofErr w:type="spellEnd"/>
      <w:r w:rsidRPr="00380F6B">
        <w:rPr>
          <w:sz w:val="20"/>
          <w:szCs w:val="20"/>
          <w:lang w:val="en-US"/>
        </w:rPr>
        <w:t xml:space="preserve"> de </w:t>
      </w:r>
      <w:proofErr w:type="spellStart"/>
      <w:r w:rsidRPr="00380F6B">
        <w:rPr>
          <w:sz w:val="20"/>
          <w:szCs w:val="20"/>
          <w:lang w:val="en-US"/>
        </w:rPr>
        <w:t>tecnología</w:t>
      </w:r>
      <w:proofErr w:type="spellEnd"/>
      <w:r w:rsidRPr="00380F6B">
        <w:rPr>
          <w:sz w:val="20"/>
          <w:szCs w:val="20"/>
          <w:lang w:val="en-US"/>
        </w:rPr>
        <w:t xml:space="preserve"> de </w:t>
      </w:r>
      <w:proofErr w:type="spellStart"/>
      <w:r w:rsidRPr="00380F6B">
        <w:rPr>
          <w:sz w:val="20"/>
          <w:szCs w:val="20"/>
          <w:lang w:val="en-US"/>
        </w:rPr>
        <w:t>soldadura</w:t>
      </w:r>
      <w:proofErr w:type="spellEnd"/>
      <w:r w:rsidRPr="00380F6B">
        <w:rPr>
          <w:sz w:val="20"/>
          <w:szCs w:val="20"/>
          <w:lang w:val="en-US"/>
        </w:rPr>
        <w:t xml:space="preserve">, </w:t>
      </w:r>
      <w:proofErr w:type="spellStart"/>
      <w:r w:rsidRPr="00380F6B">
        <w:rPr>
          <w:sz w:val="20"/>
          <w:szCs w:val="20"/>
          <w:lang w:val="en-US"/>
        </w:rPr>
        <w:t>fotovoltaica</w:t>
      </w:r>
      <w:proofErr w:type="spellEnd"/>
      <w:r w:rsidRPr="00380F6B">
        <w:rPr>
          <w:sz w:val="20"/>
          <w:szCs w:val="20"/>
          <w:lang w:val="en-US"/>
        </w:rPr>
        <w:t xml:space="preserve"> y </w:t>
      </w:r>
      <w:proofErr w:type="spellStart"/>
      <w:r w:rsidRPr="00380F6B">
        <w:rPr>
          <w:sz w:val="20"/>
          <w:szCs w:val="20"/>
          <w:lang w:val="en-US"/>
        </w:rPr>
        <w:t>tecnología</w:t>
      </w:r>
      <w:proofErr w:type="spellEnd"/>
      <w:r w:rsidRPr="00380F6B">
        <w:rPr>
          <w:sz w:val="20"/>
          <w:szCs w:val="20"/>
          <w:lang w:val="en-US"/>
        </w:rPr>
        <w:t xml:space="preserve"> de carga de </w:t>
      </w:r>
      <w:proofErr w:type="spellStart"/>
      <w:r w:rsidRPr="00380F6B">
        <w:rPr>
          <w:sz w:val="20"/>
          <w:szCs w:val="20"/>
          <w:lang w:val="en-US"/>
        </w:rPr>
        <w:t>baterías</w:t>
      </w:r>
      <w:proofErr w:type="spellEnd"/>
      <w:r w:rsidRPr="00380F6B">
        <w:rPr>
          <w:sz w:val="20"/>
          <w:szCs w:val="20"/>
          <w:lang w:val="en-US"/>
        </w:rPr>
        <w:t xml:space="preserve">. El </w:t>
      </w:r>
      <w:proofErr w:type="spellStart"/>
      <w:r w:rsidRPr="00380F6B">
        <w:rPr>
          <w:sz w:val="20"/>
          <w:szCs w:val="20"/>
          <w:lang w:val="en-US"/>
        </w:rPr>
        <w:t>porcentaje</w:t>
      </w:r>
      <w:proofErr w:type="spellEnd"/>
      <w:r w:rsidRPr="00380F6B">
        <w:rPr>
          <w:sz w:val="20"/>
          <w:szCs w:val="20"/>
          <w:lang w:val="en-US"/>
        </w:rPr>
        <w:t xml:space="preserve"> de </w:t>
      </w:r>
      <w:proofErr w:type="spellStart"/>
      <w:r w:rsidRPr="00380F6B">
        <w:rPr>
          <w:sz w:val="20"/>
          <w:szCs w:val="20"/>
          <w:lang w:val="en-US"/>
        </w:rPr>
        <w:t>exportación</w:t>
      </w:r>
      <w:proofErr w:type="spellEnd"/>
      <w:r w:rsidRPr="00380F6B">
        <w:rPr>
          <w:sz w:val="20"/>
          <w:szCs w:val="20"/>
          <w:lang w:val="en-US"/>
        </w:rPr>
        <w:t xml:space="preserve"> es de </w:t>
      </w:r>
      <w:proofErr w:type="spellStart"/>
      <w:r w:rsidRPr="00380F6B">
        <w:rPr>
          <w:sz w:val="20"/>
          <w:szCs w:val="20"/>
          <w:lang w:val="en-US"/>
        </w:rPr>
        <w:t>aproximadamente</w:t>
      </w:r>
      <w:proofErr w:type="spellEnd"/>
      <w:r w:rsidRPr="00380F6B">
        <w:rPr>
          <w:sz w:val="20"/>
          <w:szCs w:val="20"/>
          <w:lang w:val="en-US"/>
        </w:rPr>
        <w:t xml:space="preserve"> </w:t>
      </w:r>
      <w:proofErr w:type="spellStart"/>
      <w:r w:rsidRPr="00380F6B">
        <w:rPr>
          <w:sz w:val="20"/>
          <w:szCs w:val="20"/>
          <w:lang w:val="en-US"/>
        </w:rPr>
        <w:t>el</w:t>
      </w:r>
      <w:proofErr w:type="spellEnd"/>
      <w:r w:rsidRPr="00380F6B">
        <w:rPr>
          <w:sz w:val="20"/>
          <w:szCs w:val="20"/>
          <w:lang w:val="en-US"/>
        </w:rPr>
        <w:t xml:space="preserve"> 89 </w:t>
      </w:r>
      <w:proofErr w:type="spellStart"/>
      <w:r w:rsidRPr="00380F6B">
        <w:rPr>
          <w:sz w:val="20"/>
          <w:szCs w:val="20"/>
          <w:lang w:val="en-US"/>
        </w:rPr>
        <w:t>por</w:t>
      </w:r>
      <w:proofErr w:type="spellEnd"/>
      <w:r w:rsidRPr="00380F6B">
        <w:rPr>
          <w:sz w:val="20"/>
          <w:szCs w:val="20"/>
          <w:lang w:val="en-US"/>
        </w:rPr>
        <w:t xml:space="preserve"> </w:t>
      </w:r>
      <w:proofErr w:type="spellStart"/>
      <w:r w:rsidRPr="00380F6B">
        <w:rPr>
          <w:sz w:val="20"/>
          <w:szCs w:val="20"/>
          <w:lang w:val="en-US"/>
        </w:rPr>
        <w:t>ciento</w:t>
      </w:r>
      <w:proofErr w:type="spellEnd"/>
      <w:r w:rsidRPr="00380F6B">
        <w:rPr>
          <w:sz w:val="20"/>
          <w:szCs w:val="20"/>
          <w:lang w:val="en-US"/>
        </w:rPr>
        <w:t xml:space="preserve"> y se </w:t>
      </w:r>
      <w:proofErr w:type="spellStart"/>
      <w:r w:rsidRPr="00380F6B">
        <w:rPr>
          <w:sz w:val="20"/>
          <w:szCs w:val="20"/>
          <w:lang w:val="en-US"/>
        </w:rPr>
        <w:t>consigue</w:t>
      </w:r>
      <w:proofErr w:type="spellEnd"/>
      <w:r w:rsidRPr="00380F6B">
        <w:rPr>
          <w:sz w:val="20"/>
          <w:szCs w:val="20"/>
          <w:lang w:val="en-US"/>
        </w:rPr>
        <w:t xml:space="preserve"> gracias a las 36 </w:t>
      </w:r>
      <w:proofErr w:type="spellStart"/>
      <w:r w:rsidRPr="00380F6B">
        <w:rPr>
          <w:sz w:val="20"/>
          <w:szCs w:val="20"/>
          <w:lang w:val="en-US"/>
        </w:rPr>
        <w:t>sociedades</w:t>
      </w:r>
      <w:proofErr w:type="spellEnd"/>
      <w:r w:rsidRPr="00380F6B">
        <w:rPr>
          <w:sz w:val="20"/>
          <w:szCs w:val="20"/>
          <w:lang w:val="en-US"/>
        </w:rPr>
        <w:t xml:space="preserve"> </w:t>
      </w:r>
      <w:proofErr w:type="spellStart"/>
      <w:r w:rsidRPr="00380F6B">
        <w:rPr>
          <w:sz w:val="20"/>
          <w:szCs w:val="20"/>
          <w:lang w:val="en-US"/>
        </w:rPr>
        <w:t>internacionales</w:t>
      </w:r>
      <w:proofErr w:type="spellEnd"/>
      <w:r w:rsidRPr="00380F6B">
        <w:rPr>
          <w:sz w:val="20"/>
          <w:szCs w:val="20"/>
          <w:lang w:val="en-US"/>
        </w:rPr>
        <w:t xml:space="preserve"> de Fronius y </w:t>
      </w:r>
      <w:proofErr w:type="spellStart"/>
      <w:r w:rsidRPr="00380F6B">
        <w:rPr>
          <w:sz w:val="20"/>
          <w:szCs w:val="20"/>
          <w:lang w:val="en-US"/>
        </w:rPr>
        <w:t>distribuidores</w:t>
      </w:r>
      <w:proofErr w:type="spellEnd"/>
      <w:r w:rsidRPr="00380F6B">
        <w:rPr>
          <w:sz w:val="20"/>
          <w:szCs w:val="20"/>
          <w:lang w:val="en-US"/>
        </w:rPr>
        <w:t>/</w:t>
      </w:r>
      <w:proofErr w:type="spellStart"/>
      <w:r w:rsidRPr="00380F6B">
        <w:rPr>
          <w:sz w:val="20"/>
          <w:szCs w:val="20"/>
          <w:lang w:val="en-US"/>
        </w:rPr>
        <w:t>representantes</w:t>
      </w:r>
      <w:proofErr w:type="spellEnd"/>
      <w:r w:rsidRPr="00380F6B">
        <w:rPr>
          <w:sz w:val="20"/>
          <w:szCs w:val="20"/>
          <w:lang w:val="en-US"/>
        </w:rPr>
        <w:t xml:space="preserve"> </w:t>
      </w:r>
      <w:proofErr w:type="spellStart"/>
      <w:r w:rsidRPr="00380F6B">
        <w:rPr>
          <w:sz w:val="20"/>
          <w:szCs w:val="20"/>
          <w:lang w:val="en-US"/>
        </w:rPr>
        <w:t>en</w:t>
      </w:r>
      <w:proofErr w:type="spellEnd"/>
      <w:r w:rsidRPr="00380F6B">
        <w:rPr>
          <w:sz w:val="20"/>
          <w:szCs w:val="20"/>
          <w:lang w:val="en-US"/>
        </w:rPr>
        <w:t xml:space="preserve"> </w:t>
      </w:r>
      <w:proofErr w:type="spellStart"/>
      <w:r w:rsidRPr="00380F6B">
        <w:rPr>
          <w:sz w:val="20"/>
          <w:szCs w:val="20"/>
          <w:lang w:val="en-US"/>
        </w:rPr>
        <w:t>más</w:t>
      </w:r>
      <w:proofErr w:type="spellEnd"/>
      <w:r w:rsidRPr="00380F6B">
        <w:rPr>
          <w:sz w:val="20"/>
          <w:szCs w:val="20"/>
          <w:lang w:val="en-US"/>
        </w:rPr>
        <w:t xml:space="preserve"> de 60 </w:t>
      </w:r>
      <w:proofErr w:type="spellStart"/>
      <w:r w:rsidRPr="00380F6B">
        <w:rPr>
          <w:sz w:val="20"/>
          <w:szCs w:val="20"/>
          <w:lang w:val="en-US"/>
        </w:rPr>
        <w:t>países</w:t>
      </w:r>
      <w:proofErr w:type="spellEnd"/>
      <w:r w:rsidRPr="00380F6B">
        <w:rPr>
          <w:sz w:val="20"/>
          <w:szCs w:val="20"/>
          <w:lang w:val="en-US"/>
        </w:rPr>
        <w:t xml:space="preserve">. Fronius es </w:t>
      </w:r>
      <w:proofErr w:type="spellStart"/>
      <w:r w:rsidRPr="00380F6B">
        <w:rPr>
          <w:sz w:val="20"/>
          <w:szCs w:val="20"/>
          <w:lang w:val="en-US"/>
        </w:rPr>
        <w:t>líder</w:t>
      </w:r>
      <w:proofErr w:type="spellEnd"/>
      <w:r w:rsidRPr="00380F6B">
        <w:rPr>
          <w:sz w:val="20"/>
          <w:szCs w:val="20"/>
          <w:lang w:val="en-US"/>
        </w:rPr>
        <w:t xml:space="preserve"> </w:t>
      </w:r>
      <w:proofErr w:type="spellStart"/>
      <w:r w:rsidRPr="00380F6B">
        <w:rPr>
          <w:sz w:val="20"/>
          <w:szCs w:val="20"/>
          <w:lang w:val="en-US"/>
        </w:rPr>
        <w:t>en</w:t>
      </w:r>
      <w:proofErr w:type="spellEnd"/>
      <w:r w:rsidRPr="00380F6B">
        <w:rPr>
          <w:sz w:val="20"/>
          <w:szCs w:val="20"/>
          <w:lang w:val="en-US"/>
        </w:rPr>
        <w:t xml:space="preserve"> </w:t>
      </w:r>
      <w:proofErr w:type="spellStart"/>
      <w:r w:rsidRPr="00380F6B">
        <w:rPr>
          <w:sz w:val="20"/>
          <w:szCs w:val="20"/>
          <w:lang w:val="en-US"/>
        </w:rPr>
        <w:t>innovación</w:t>
      </w:r>
      <w:proofErr w:type="spellEnd"/>
      <w:r w:rsidRPr="00380F6B">
        <w:rPr>
          <w:sz w:val="20"/>
          <w:szCs w:val="20"/>
          <w:lang w:val="en-US"/>
        </w:rPr>
        <w:t xml:space="preserve"> </w:t>
      </w:r>
      <w:proofErr w:type="spellStart"/>
      <w:r w:rsidRPr="00380F6B">
        <w:rPr>
          <w:sz w:val="20"/>
          <w:szCs w:val="20"/>
          <w:lang w:val="en-US"/>
        </w:rPr>
        <w:t>en</w:t>
      </w:r>
      <w:proofErr w:type="spellEnd"/>
      <w:r w:rsidRPr="00380F6B">
        <w:rPr>
          <w:sz w:val="20"/>
          <w:szCs w:val="20"/>
          <w:lang w:val="en-US"/>
        </w:rPr>
        <w:t xml:space="preserve"> </w:t>
      </w:r>
      <w:proofErr w:type="spellStart"/>
      <w:r w:rsidRPr="00380F6B">
        <w:rPr>
          <w:sz w:val="20"/>
          <w:szCs w:val="20"/>
          <w:lang w:val="en-US"/>
        </w:rPr>
        <w:t>el</w:t>
      </w:r>
      <w:proofErr w:type="spellEnd"/>
      <w:r w:rsidRPr="00380F6B">
        <w:rPr>
          <w:sz w:val="20"/>
          <w:szCs w:val="20"/>
          <w:lang w:val="en-US"/>
        </w:rPr>
        <w:t xml:space="preserve"> mercado </w:t>
      </w:r>
      <w:proofErr w:type="spellStart"/>
      <w:r w:rsidRPr="00380F6B">
        <w:rPr>
          <w:sz w:val="20"/>
          <w:szCs w:val="20"/>
          <w:lang w:val="en-US"/>
        </w:rPr>
        <w:t>mundial</w:t>
      </w:r>
      <w:proofErr w:type="spellEnd"/>
      <w:r w:rsidRPr="00380F6B">
        <w:rPr>
          <w:sz w:val="20"/>
          <w:szCs w:val="20"/>
          <w:lang w:val="en-US"/>
        </w:rPr>
        <w:t xml:space="preserve"> gracias a sus </w:t>
      </w:r>
      <w:proofErr w:type="spellStart"/>
      <w:r w:rsidRPr="00380F6B">
        <w:rPr>
          <w:sz w:val="20"/>
          <w:szCs w:val="20"/>
          <w:lang w:val="en-US"/>
        </w:rPr>
        <w:t>productos</w:t>
      </w:r>
      <w:proofErr w:type="spellEnd"/>
      <w:r w:rsidRPr="00380F6B">
        <w:rPr>
          <w:sz w:val="20"/>
          <w:szCs w:val="20"/>
          <w:lang w:val="en-US"/>
        </w:rPr>
        <w:t xml:space="preserve"> </w:t>
      </w:r>
      <w:proofErr w:type="spellStart"/>
      <w:r w:rsidRPr="00380F6B">
        <w:rPr>
          <w:sz w:val="20"/>
          <w:szCs w:val="20"/>
          <w:lang w:val="en-US"/>
        </w:rPr>
        <w:t>innovadores</w:t>
      </w:r>
      <w:proofErr w:type="spellEnd"/>
      <w:r w:rsidRPr="00380F6B">
        <w:rPr>
          <w:sz w:val="20"/>
          <w:szCs w:val="20"/>
          <w:lang w:val="en-US"/>
        </w:rPr>
        <w:t xml:space="preserve"> y </w:t>
      </w:r>
      <w:proofErr w:type="spellStart"/>
      <w:r w:rsidRPr="00380F6B">
        <w:rPr>
          <w:sz w:val="20"/>
          <w:szCs w:val="20"/>
          <w:lang w:val="en-US"/>
        </w:rPr>
        <w:t>servicios</w:t>
      </w:r>
      <w:proofErr w:type="spellEnd"/>
      <w:r w:rsidRPr="00380F6B">
        <w:rPr>
          <w:sz w:val="20"/>
          <w:szCs w:val="20"/>
          <w:lang w:val="en-US"/>
        </w:rPr>
        <w:t xml:space="preserve">, </w:t>
      </w:r>
      <w:proofErr w:type="spellStart"/>
      <w:r w:rsidRPr="00380F6B">
        <w:rPr>
          <w:sz w:val="20"/>
          <w:szCs w:val="20"/>
          <w:lang w:val="en-US"/>
        </w:rPr>
        <w:t>así</w:t>
      </w:r>
      <w:proofErr w:type="spellEnd"/>
      <w:r w:rsidRPr="00380F6B">
        <w:rPr>
          <w:sz w:val="20"/>
          <w:szCs w:val="20"/>
          <w:lang w:val="en-US"/>
        </w:rPr>
        <w:t xml:space="preserve"> </w:t>
      </w:r>
      <w:proofErr w:type="spellStart"/>
      <w:r w:rsidRPr="00380F6B">
        <w:rPr>
          <w:sz w:val="20"/>
          <w:szCs w:val="20"/>
          <w:lang w:val="en-US"/>
        </w:rPr>
        <w:t>como</w:t>
      </w:r>
      <w:proofErr w:type="spellEnd"/>
      <w:r w:rsidRPr="00380F6B">
        <w:rPr>
          <w:sz w:val="20"/>
          <w:szCs w:val="20"/>
          <w:lang w:val="en-US"/>
        </w:rPr>
        <w:t xml:space="preserve"> a las 1.366 </w:t>
      </w:r>
      <w:proofErr w:type="spellStart"/>
      <w:r w:rsidRPr="00380F6B">
        <w:rPr>
          <w:sz w:val="20"/>
          <w:szCs w:val="20"/>
          <w:lang w:val="en-US"/>
        </w:rPr>
        <w:t>patentes</w:t>
      </w:r>
      <w:proofErr w:type="spellEnd"/>
      <w:r w:rsidRPr="00380F6B">
        <w:rPr>
          <w:sz w:val="20"/>
          <w:szCs w:val="20"/>
          <w:lang w:val="en-US"/>
        </w:rPr>
        <w:t xml:space="preserve"> </w:t>
      </w:r>
      <w:proofErr w:type="spellStart"/>
      <w:r w:rsidRPr="00380F6B">
        <w:rPr>
          <w:sz w:val="20"/>
          <w:szCs w:val="20"/>
          <w:lang w:val="en-US"/>
        </w:rPr>
        <w:t>concedidas</w:t>
      </w:r>
      <w:proofErr w:type="spellEnd"/>
      <w:r w:rsidRPr="00380F6B">
        <w:rPr>
          <w:sz w:val="20"/>
          <w:szCs w:val="20"/>
          <w:lang w:val="en-US"/>
        </w:rPr>
        <w:t>.</w:t>
      </w:r>
    </w:p>
    <w:p w14:paraId="7F5BFBAD" w14:textId="77777777" w:rsidR="0057508A" w:rsidRDefault="0057508A" w:rsidP="0057508A">
      <w:pPr>
        <w:rPr>
          <w:sz w:val="20"/>
          <w:szCs w:val="20"/>
          <w:lang w:val="en-US"/>
        </w:rPr>
      </w:pPr>
    </w:p>
    <w:p w14:paraId="06D3233F" w14:textId="77777777" w:rsidR="0057508A" w:rsidRPr="00A208C7" w:rsidRDefault="0057508A" w:rsidP="0057508A">
      <w:pPr>
        <w:rPr>
          <w:rFonts w:cstheme="majorBidi"/>
          <w:sz w:val="20"/>
          <w:szCs w:val="20"/>
          <w:lang w:val="en-US"/>
        </w:rPr>
      </w:pPr>
      <w:r w:rsidRPr="00380F6B">
        <w:rPr>
          <w:rFonts w:eastAsiaTheme="majorEastAsia" w:cstheme="majorBidi"/>
          <w:iCs/>
          <w:color w:val="000000" w:themeColor="text1"/>
          <w:sz w:val="20"/>
          <w:szCs w:val="20"/>
          <w:u w:val="single"/>
          <w:lang w:val="en-US"/>
        </w:rPr>
        <w:t xml:space="preserve">Para </w:t>
      </w:r>
      <w:proofErr w:type="spellStart"/>
      <w:r w:rsidRPr="00380F6B">
        <w:rPr>
          <w:rFonts w:eastAsiaTheme="majorEastAsia" w:cstheme="majorBidi"/>
          <w:iCs/>
          <w:color w:val="000000" w:themeColor="text1"/>
          <w:sz w:val="20"/>
          <w:szCs w:val="20"/>
          <w:u w:val="single"/>
          <w:lang w:val="en-US"/>
        </w:rPr>
        <w:t>más</w:t>
      </w:r>
      <w:proofErr w:type="spellEnd"/>
      <w:r w:rsidRPr="00380F6B">
        <w:rPr>
          <w:rFonts w:eastAsiaTheme="majorEastAsia" w:cstheme="majorBidi"/>
          <w:iCs/>
          <w:color w:val="000000" w:themeColor="text1"/>
          <w:sz w:val="20"/>
          <w:szCs w:val="20"/>
          <w:u w:val="single"/>
          <w:lang w:val="en-US"/>
        </w:rPr>
        <w:t xml:space="preserve"> </w:t>
      </w:r>
      <w:proofErr w:type="spellStart"/>
      <w:r w:rsidRPr="00380F6B">
        <w:rPr>
          <w:rFonts w:eastAsiaTheme="majorEastAsia" w:cstheme="majorBidi"/>
          <w:iCs/>
          <w:color w:val="000000" w:themeColor="text1"/>
          <w:sz w:val="20"/>
          <w:szCs w:val="20"/>
          <w:u w:val="single"/>
          <w:lang w:val="en-US"/>
        </w:rPr>
        <w:t>información</w:t>
      </w:r>
      <w:proofErr w:type="spellEnd"/>
      <w:r w:rsidRPr="00380F6B">
        <w:rPr>
          <w:rFonts w:eastAsiaTheme="majorEastAsia" w:cstheme="majorBidi"/>
          <w:iCs/>
          <w:color w:val="000000" w:themeColor="text1"/>
          <w:sz w:val="20"/>
          <w:szCs w:val="20"/>
          <w:u w:val="single"/>
          <w:lang w:val="en-US"/>
        </w:rPr>
        <w:t xml:space="preserve">, </w:t>
      </w:r>
      <w:proofErr w:type="spellStart"/>
      <w:r w:rsidRPr="00380F6B">
        <w:rPr>
          <w:rFonts w:eastAsiaTheme="majorEastAsia" w:cstheme="majorBidi"/>
          <w:iCs/>
          <w:color w:val="000000" w:themeColor="text1"/>
          <w:sz w:val="20"/>
          <w:szCs w:val="20"/>
          <w:u w:val="single"/>
          <w:lang w:val="en-US"/>
        </w:rPr>
        <w:t>por</w:t>
      </w:r>
      <w:proofErr w:type="spellEnd"/>
      <w:r w:rsidRPr="00380F6B">
        <w:rPr>
          <w:rFonts w:eastAsiaTheme="majorEastAsia" w:cstheme="majorBidi"/>
          <w:iCs/>
          <w:color w:val="000000" w:themeColor="text1"/>
          <w:sz w:val="20"/>
          <w:szCs w:val="20"/>
          <w:u w:val="single"/>
          <w:lang w:val="en-US"/>
        </w:rPr>
        <w:t xml:space="preserve"> favor </w:t>
      </w:r>
      <w:proofErr w:type="spellStart"/>
      <w:r w:rsidRPr="00380F6B">
        <w:rPr>
          <w:rFonts w:eastAsiaTheme="majorEastAsia" w:cstheme="majorBidi"/>
          <w:iCs/>
          <w:color w:val="000000" w:themeColor="text1"/>
          <w:sz w:val="20"/>
          <w:szCs w:val="20"/>
          <w:u w:val="single"/>
          <w:lang w:val="en-US"/>
        </w:rPr>
        <w:t>diríjase</w:t>
      </w:r>
      <w:proofErr w:type="spellEnd"/>
      <w:r w:rsidRPr="00380F6B">
        <w:rPr>
          <w:rFonts w:eastAsiaTheme="majorEastAsia" w:cstheme="majorBidi"/>
          <w:iCs/>
          <w:color w:val="000000" w:themeColor="text1"/>
          <w:sz w:val="20"/>
          <w:szCs w:val="20"/>
          <w:u w:val="single"/>
          <w:lang w:val="en-US"/>
        </w:rPr>
        <w:t xml:space="preserve"> al:</w:t>
      </w:r>
      <w:r>
        <w:rPr>
          <w:rFonts w:cstheme="majorBidi"/>
          <w:sz w:val="20"/>
          <w:szCs w:val="20"/>
          <w:lang w:val="en-US"/>
        </w:rPr>
        <w:br/>
      </w:r>
      <w:r w:rsidRPr="00380F6B">
        <w:rPr>
          <w:sz w:val="20"/>
          <w:szCs w:val="20"/>
          <w:lang w:val="en-US"/>
        </w:rPr>
        <w:t xml:space="preserve">Fronius </w:t>
      </w:r>
      <w:proofErr w:type="spellStart"/>
      <w:r w:rsidRPr="00380F6B">
        <w:rPr>
          <w:sz w:val="20"/>
          <w:szCs w:val="20"/>
          <w:lang w:val="en-US"/>
        </w:rPr>
        <w:t>España</w:t>
      </w:r>
      <w:proofErr w:type="spellEnd"/>
      <w:r w:rsidRPr="00380F6B">
        <w:rPr>
          <w:sz w:val="20"/>
          <w:szCs w:val="20"/>
          <w:lang w:val="en-US"/>
        </w:rPr>
        <w:t xml:space="preserve"> S.L.U., Laura González</w:t>
      </w:r>
      <w:r>
        <w:rPr>
          <w:rFonts w:cstheme="majorBidi"/>
          <w:sz w:val="20"/>
          <w:szCs w:val="20"/>
          <w:lang w:val="en-US"/>
        </w:rPr>
        <w:br/>
      </w:r>
      <w:r w:rsidRPr="00DF2F44">
        <w:rPr>
          <w:sz w:val="20"/>
          <w:szCs w:val="20"/>
          <w:lang w:val="en-US"/>
        </w:rPr>
        <w:t xml:space="preserve">Parque </w:t>
      </w:r>
      <w:proofErr w:type="spellStart"/>
      <w:r w:rsidRPr="00DF2F44">
        <w:rPr>
          <w:sz w:val="20"/>
          <w:szCs w:val="20"/>
          <w:lang w:val="en-US"/>
        </w:rPr>
        <w:t>Empresarial</w:t>
      </w:r>
      <w:proofErr w:type="spellEnd"/>
      <w:r w:rsidRPr="00DF2F44">
        <w:rPr>
          <w:sz w:val="20"/>
          <w:szCs w:val="20"/>
          <w:lang w:val="en-US"/>
        </w:rPr>
        <w:t xml:space="preserve"> La </w:t>
      </w:r>
      <w:proofErr w:type="spellStart"/>
      <w:r w:rsidRPr="00DF2F44">
        <w:rPr>
          <w:sz w:val="20"/>
          <w:szCs w:val="20"/>
          <w:lang w:val="en-US"/>
        </w:rPr>
        <w:t>Carpetania</w:t>
      </w:r>
      <w:proofErr w:type="spellEnd"/>
      <w:r w:rsidRPr="00DF2F44">
        <w:rPr>
          <w:sz w:val="20"/>
          <w:szCs w:val="20"/>
          <w:lang w:val="en-US"/>
        </w:rPr>
        <w:t>, c/ Miguel Faraday 2, 28906, Getafe (Madrid)</w:t>
      </w:r>
      <w:r>
        <w:rPr>
          <w:rFonts w:cstheme="majorBidi"/>
          <w:sz w:val="20"/>
          <w:szCs w:val="20"/>
          <w:lang w:val="en-US"/>
        </w:rPr>
        <w:br/>
      </w:r>
      <w:proofErr w:type="gramStart"/>
      <w:r w:rsidRPr="00DF2F44">
        <w:rPr>
          <w:sz w:val="20"/>
          <w:szCs w:val="20"/>
          <w:lang w:val="en-US"/>
        </w:rPr>
        <w:t>Tel.:+</w:t>
      </w:r>
      <w:proofErr w:type="gramEnd"/>
      <w:r w:rsidRPr="00DF2F44">
        <w:rPr>
          <w:sz w:val="20"/>
          <w:szCs w:val="20"/>
          <w:lang w:val="en-US"/>
        </w:rPr>
        <w:t xml:space="preserve">34 91 649 60 40; </w:t>
      </w:r>
      <w:r>
        <w:rPr>
          <w:sz w:val="20"/>
          <w:szCs w:val="20"/>
          <w:lang w:val="en-US"/>
        </w:rPr>
        <w:br/>
      </w:r>
      <w:r w:rsidRPr="00DF2F44">
        <w:rPr>
          <w:sz w:val="20"/>
          <w:szCs w:val="20"/>
          <w:lang w:val="en-US"/>
        </w:rPr>
        <w:t>Fax:+34 91 649 60 44</w:t>
      </w:r>
      <w:r>
        <w:rPr>
          <w:rFonts w:cstheme="majorBidi"/>
          <w:sz w:val="20"/>
          <w:szCs w:val="20"/>
          <w:lang w:val="en-US"/>
        </w:rPr>
        <w:br/>
      </w:r>
      <w:proofErr w:type="spellStart"/>
      <w:r w:rsidRPr="00DF2F44">
        <w:rPr>
          <w:sz w:val="20"/>
          <w:szCs w:val="20"/>
          <w:lang w:val="en-US"/>
        </w:rPr>
        <w:t>Correo</w:t>
      </w:r>
      <w:proofErr w:type="spellEnd"/>
      <w:r w:rsidRPr="00DF2F44">
        <w:rPr>
          <w:sz w:val="20"/>
          <w:szCs w:val="20"/>
          <w:lang w:val="en-US"/>
        </w:rPr>
        <w:t xml:space="preserve"> </w:t>
      </w:r>
      <w:proofErr w:type="spellStart"/>
      <w:r w:rsidRPr="00DF2F44">
        <w:rPr>
          <w:sz w:val="20"/>
          <w:szCs w:val="20"/>
          <w:lang w:val="en-US"/>
        </w:rPr>
        <w:t>electrónico</w:t>
      </w:r>
      <w:proofErr w:type="spellEnd"/>
      <w:r w:rsidRPr="00DF2F44">
        <w:rPr>
          <w:lang w:val="en-US"/>
        </w:rPr>
        <w:t xml:space="preserve">: </w:t>
      </w:r>
      <w:hyperlink r:id="rId17" w:history="1">
        <w:r w:rsidRPr="00DF2F44">
          <w:rPr>
            <w:rStyle w:val="Hyperlink"/>
            <w:sz w:val="20"/>
            <w:szCs w:val="20"/>
            <w:lang w:val="en-US"/>
          </w:rPr>
          <w:t>gonzalez.laura@fronius.com</w:t>
        </w:r>
      </w:hyperlink>
    </w:p>
    <w:p w14:paraId="6CFBE40D" w14:textId="77777777" w:rsidR="0057508A" w:rsidRDefault="0057508A" w:rsidP="0057508A">
      <w:pPr>
        <w:rPr>
          <w:sz w:val="20"/>
          <w:szCs w:val="20"/>
          <w:lang w:val="en-US"/>
        </w:rPr>
      </w:pPr>
    </w:p>
    <w:p w14:paraId="1668C175" w14:textId="77777777" w:rsidR="0057508A" w:rsidRDefault="0057508A" w:rsidP="0057508A">
      <w:pPr>
        <w:pStyle w:val="Textkrper2"/>
        <w:spacing w:after="0" w:line="240" w:lineRule="auto"/>
        <w:ind w:right="29"/>
        <w:rPr>
          <w:rFonts w:eastAsiaTheme="majorEastAsia" w:cstheme="majorBidi"/>
          <w:iCs/>
          <w:color w:val="000000" w:themeColor="text1"/>
          <w:szCs w:val="20"/>
          <w:u w:val="single"/>
        </w:rPr>
      </w:pPr>
      <w:proofErr w:type="spellStart"/>
      <w:r w:rsidRPr="00B040A4">
        <w:rPr>
          <w:rFonts w:eastAsiaTheme="majorEastAsia" w:cstheme="majorBidi"/>
          <w:iCs/>
          <w:color w:val="000000" w:themeColor="text1"/>
          <w:szCs w:val="20"/>
          <w:u w:val="single"/>
        </w:rPr>
        <w:t>Por</w:t>
      </w:r>
      <w:proofErr w:type="spellEnd"/>
      <w:r w:rsidRPr="00B040A4">
        <w:rPr>
          <w:rFonts w:eastAsiaTheme="majorEastAsia" w:cstheme="majorBidi"/>
          <w:iCs/>
          <w:color w:val="000000" w:themeColor="text1"/>
          <w:szCs w:val="20"/>
          <w:u w:val="single"/>
        </w:rPr>
        <w:t xml:space="preserve"> </w:t>
      </w:r>
      <w:proofErr w:type="spellStart"/>
      <w:r w:rsidRPr="00B040A4">
        <w:rPr>
          <w:rFonts w:eastAsiaTheme="majorEastAsia" w:cstheme="majorBidi"/>
          <w:iCs/>
          <w:color w:val="000000" w:themeColor="text1"/>
          <w:szCs w:val="20"/>
          <w:u w:val="single"/>
        </w:rPr>
        <w:t>favor</w:t>
      </w:r>
      <w:proofErr w:type="spellEnd"/>
      <w:r w:rsidRPr="00B040A4">
        <w:rPr>
          <w:rFonts w:eastAsiaTheme="majorEastAsia" w:cstheme="majorBidi"/>
          <w:iCs/>
          <w:color w:val="000000" w:themeColor="text1"/>
          <w:szCs w:val="20"/>
          <w:u w:val="single"/>
        </w:rPr>
        <w:t xml:space="preserve">, </w:t>
      </w:r>
      <w:proofErr w:type="spellStart"/>
      <w:r w:rsidRPr="00B040A4">
        <w:rPr>
          <w:rFonts w:eastAsiaTheme="majorEastAsia" w:cstheme="majorBidi"/>
          <w:iCs/>
          <w:color w:val="000000" w:themeColor="text1"/>
          <w:szCs w:val="20"/>
          <w:u w:val="single"/>
        </w:rPr>
        <w:t>envíe</w:t>
      </w:r>
      <w:proofErr w:type="spellEnd"/>
      <w:r w:rsidRPr="00B040A4">
        <w:rPr>
          <w:rFonts w:eastAsiaTheme="majorEastAsia" w:cstheme="majorBidi"/>
          <w:iCs/>
          <w:color w:val="000000" w:themeColor="text1"/>
          <w:szCs w:val="20"/>
          <w:u w:val="single"/>
        </w:rPr>
        <w:t xml:space="preserve"> </w:t>
      </w:r>
      <w:proofErr w:type="spellStart"/>
      <w:r w:rsidRPr="00B040A4">
        <w:rPr>
          <w:rFonts w:eastAsiaTheme="majorEastAsia" w:cstheme="majorBidi"/>
          <w:iCs/>
          <w:color w:val="000000" w:themeColor="text1"/>
          <w:szCs w:val="20"/>
          <w:u w:val="single"/>
        </w:rPr>
        <w:t>un</w:t>
      </w:r>
      <w:proofErr w:type="spellEnd"/>
      <w:r w:rsidRPr="00B040A4">
        <w:rPr>
          <w:rFonts w:eastAsiaTheme="majorEastAsia" w:cstheme="majorBidi"/>
          <w:iCs/>
          <w:color w:val="000000" w:themeColor="text1"/>
          <w:szCs w:val="20"/>
          <w:u w:val="single"/>
        </w:rPr>
        <w:t xml:space="preserve"> </w:t>
      </w:r>
      <w:proofErr w:type="spellStart"/>
      <w:r w:rsidRPr="00B040A4">
        <w:rPr>
          <w:rFonts w:eastAsiaTheme="majorEastAsia" w:cstheme="majorBidi"/>
          <w:iCs/>
          <w:color w:val="000000" w:themeColor="text1"/>
          <w:szCs w:val="20"/>
          <w:u w:val="single"/>
        </w:rPr>
        <w:t>ejemplar</w:t>
      </w:r>
      <w:proofErr w:type="spellEnd"/>
      <w:r w:rsidRPr="00B040A4">
        <w:rPr>
          <w:rFonts w:eastAsiaTheme="majorEastAsia" w:cstheme="majorBidi"/>
          <w:iCs/>
          <w:color w:val="000000" w:themeColor="text1"/>
          <w:szCs w:val="20"/>
          <w:u w:val="single"/>
        </w:rPr>
        <w:t xml:space="preserve"> de </w:t>
      </w:r>
      <w:proofErr w:type="spellStart"/>
      <w:r w:rsidRPr="00B040A4">
        <w:rPr>
          <w:rFonts w:eastAsiaTheme="majorEastAsia" w:cstheme="majorBidi"/>
          <w:iCs/>
          <w:color w:val="000000" w:themeColor="text1"/>
          <w:szCs w:val="20"/>
          <w:u w:val="single"/>
        </w:rPr>
        <w:t>prueba</w:t>
      </w:r>
      <w:proofErr w:type="spellEnd"/>
      <w:r w:rsidRPr="00B040A4">
        <w:rPr>
          <w:rFonts w:eastAsiaTheme="majorEastAsia" w:cstheme="majorBidi"/>
          <w:iCs/>
          <w:color w:val="000000" w:themeColor="text1"/>
          <w:szCs w:val="20"/>
          <w:u w:val="single"/>
        </w:rPr>
        <w:t xml:space="preserve"> a </w:t>
      </w:r>
      <w:proofErr w:type="spellStart"/>
      <w:r w:rsidRPr="00B040A4">
        <w:rPr>
          <w:rFonts w:eastAsiaTheme="majorEastAsia" w:cstheme="majorBidi"/>
          <w:iCs/>
          <w:color w:val="000000" w:themeColor="text1"/>
          <w:szCs w:val="20"/>
          <w:u w:val="single"/>
        </w:rPr>
        <w:t>nuestra</w:t>
      </w:r>
      <w:proofErr w:type="spellEnd"/>
      <w:r w:rsidRPr="00B040A4">
        <w:rPr>
          <w:rFonts w:eastAsiaTheme="majorEastAsia" w:cstheme="majorBidi"/>
          <w:iCs/>
          <w:color w:val="000000" w:themeColor="text1"/>
          <w:szCs w:val="20"/>
          <w:u w:val="single"/>
        </w:rPr>
        <w:t xml:space="preserve"> </w:t>
      </w:r>
      <w:proofErr w:type="spellStart"/>
      <w:r w:rsidRPr="00B040A4">
        <w:rPr>
          <w:rFonts w:eastAsiaTheme="majorEastAsia" w:cstheme="majorBidi"/>
          <w:iCs/>
          <w:color w:val="000000" w:themeColor="text1"/>
          <w:szCs w:val="20"/>
          <w:u w:val="single"/>
        </w:rPr>
        <w:t>agencia</w:t>
      </w:r>
      <w:proofErr w:type="spellEnd"/>
      <w:r w:rsidRPr="00B040A4">
        <w:rPr>
          <w:rFonts w:eastAsiaTheme="majorEastAsia" w:cstheme="majorBidi"/>
          <w:iCs/>
          <w:color w:val="000000" w:themeColor="text1"/>
          <w:szCs w:val="20"/>
          <w:u w:val="single"/>
        </w:rPr>
        <w:t>:</w:t>
      </w:r>
    </w:p>
    <w:p w14:paraId="4BD26D5C" w14:textId="77777777" w:rsidR="0057508A" w:rsidRPr="00B040A4" w:rsidRDefault="0057508A" w:rsidP="0057508A">
      <w:pPr>
        <w:pStyle w:val="Textkrper2"/>
        <w:spacing w:after="0" w:line="240" w:lineRule="auto"/>
        <w:ind w:right="29"/>
        <w:rPr>
          <w:rFonts w:ascii="Noto Sans" w:hAnsi="Noto Sans" w:cs="Noto Sans"/>
          <w:szCs w:val="20"/>
        </w:rPr>
      </w:pPr>
      <w:r w:rsidRPr="00B040A4">
        <w:rPr>
          <w:rFonts w:ascii="Noto Sans" w:hAnsi="Noto Sans" w:cs="Noto Sans"/>
          <w:szCs w:val="20"/>
        </w:rPr>
        <w:t>a1kommunikation Schweizer GmbH, Señora Kirsten Ludwig,</w:t>
      </w:r>
    </w:p>
    <w:p w14:paraId="62BA43AD" w14:textId="77777777" w:rsidR="0057508A" w:rsidRPr="00B040A4" w:rsidRDefault="0057508A" w:rsidP="0057508A">
      <w:pPr>
        <w:pStyle w:val="Textkrper2"/>
        <w:spacing w:after="0" w:line="240" w:lineRule="auto"/>
        <w:ind w:right="29"/>
        <w:rPr>
          <w:rFonts w:ascii="Noto Sans" w:hAnsi="Noto Sans" w:cs="Noto Sans"/>
          <w:szCs w:val="20"/>
        </w:rPr>
      </w:pPr>
      <w:r w:rsidRPr="00B040A4">
        <w:rPr>
          <w:rFonts w:ascii="Noto Sans" w:hAnsi="Noto Sans" w:cs="Noto Sans"/>
          <w:szCs w:val="20"/>
        </w:rPr>
        <w:t>Oberdorfstraße 31 A, 70794 Filderstadt, Deutschland</w:t>
      </w:r>
    </w:p>
    <w:p w14:paraId="1EC33B36" w14:textId="77777777" w:rsidR="0057508A" w:rsidRPr="00B040A4" w:rsidRDefault="0057508A" w:rsidP="0057508A">
      <w:pPr>
        <w:spacing w:after="0"/>
        <w:rPr>
          <w:rFonts w:eastAsia="PMingLiU" w:cs="Noto Sans"/>
          <w:sz w:val="20"/>
          <w:szCs w:val="20"/>
          <w:lang w:val="x-none" w:eastAsia="zh-TW"/>
        </w:rPr>
      </w:pPr>
      <w:r w:rsidRPr="00B040A4">
        <w:rPr>
          <w:rFonts w:eastAsia="PMingLiU" w:cs="Noto Sans"/>
          <w:sz w:val="20"/>
          <w:szCs w:val="20"/>
          <w:lang w:val="x-none" w:eastAsia="zh-TW"/>
        </w:rPr>
        <w:t>tel.: +49 711 9454161-20,</w:t>
      </w:r>
    </w:p>
    <w:p w14:paraId="42C347A8" w14:textId="77777777" w:rsidR="0057508A" w:rsidRPr="00B040A4" w:rsidRDefault="0057508A" w:rsidP="0057508A">
      <w:pPr>
        <w:spacing w:after="0"/>
        <w:rPr>
          <w:rStyle w:val="Hyperlink"/>
          <w:sz w:val="20"/>
          <w:szCs w:val="20"/>
          <w:lang w:val="x-none" w:eastAsia="zh-TW"/>
        </w:rPr>
      </w:pPr>
      <w:proofErr w:type="spellStart"/>
      <w:r w:rsidRPr="00B040A4">
        <w:rPr>
          <w:rFonts w:eastAsia="PMingLiU" w:cs="Noto Sans"/>
          <w:sz w:val="20"/>
          <w:szCs w:val="20"/>
          <w:lang w:val="x-none" w:eastAsia="zh-TW"/>
        </w:rPr>
        <w:t>correo</w:t>
      </w:r>
      <w:proofErr w:type="spellEnd"/>
      <w:r w:rsidRPr="00B040A4">
        <w:rPr>
          <w:rFonts w:eastAsia="PMingLiU" w:cs="Noto Sans"/>
          <w:sz w:val="20"/>
          <w:szCs w:val="20"/>
          <w:lang w:val="x-none" w:eastAsia="zh-TW"/>
        </w:rPr>
        <w:t xml:space="preserve"> </w:t>
      </w:r>
      <w:proofErr w:type="spellStart"/>
      <w:r w:rsidRPr="00B040A4">
        <w:rPr>
          <w:rFonts w:eastAsia="PMingLiU" w:cs="Noto Sans"/>
          <w:sz w:val="20"/>
          <w:szCs w:val="20"/>
          <w:lang w:val="x-none" w:eastAsia="zh-TW"/>
        </w:rPr>
        <w:t>electrónico</w:t>
      </w:r>
      <w:proofErr w:type="spellEnd"/>
      <w:r w:rsidRPr="00B040A4">
        <w:rPr>
          <w:rFonts w:eastAsia="PMingLiU" w:cs="Noto Sans"/>
          <w:sz w:val="20"/>
          <w:szCs w:val="20"/>
          <w:lang w:val="x-none" w:eastAsia="zh-TW"/>
        </w:rPr>
        <w:t xml:space="preserve">: </w:t>
      </w:r>
      <w:hyperlink r:id="rId18" w:history="1">
        <w:r w:rsidRPr="00B040A4">
          <w:rPr>
            <w:rStyle w:val="Hyperlink"/>
            <w:sz w:val="20"/>
            <w:szCs w:val="20"/>
            <w:lang w:val="x-none" w:eastAsia="zh-TW"/>
          </w:rPr>
          <w:t>k</w:t>
        </w:r>
        <w:r w:rsidRPr="00B040A4">
          <w:rPr>
            <w:rStyle w:val="Hyperlink"/>
            <w:rFonts w:eastAsia="PMingLiU" w:cs="Noto Sans"/>
            <w:sz w:val="20"/>
            <w:szCs w:val="20"/>
            <w:lang w:val="x-none" w:eastAsia="zh-TW"/>
          </w:rPr>
          <w:t>irsten.ludwig@a1kommunikation.de</w:t>
        </w:r>
      </w:hyperlink>
    </w:p>
    <w:p w14:paraId="58A0C4FB" w14:textId="77777777" w:rsidR="0057508A" w:rsidRPr="00B040A4" w:rsidRDefault="0057508A" w:rsidP="0057508A">
      <w:pPr>
        <w:pStyle w:val="Textkrper2"/>
        <w:spacing w:after="0" w:line="240" w:lineRule="auto"/>
        <w:ind w:right="29"/>
        <w:rPr>
          <w:rFonts w:ascii="Noto Sans" w:hAnsi="Noto Sans" w:cs="Noto Sans"/>
          <w:sz w:val="22"/>
          <w:szCs w:val="22"/>
          <w:lang w:val="en-US"/>
        </w:rPr>
      </w:pPr>
    </w:p>
    <w:p w14:paraId="2AB1BFEE" w14:textId="77777777" w:rsidR="0057508A" w:rsidRPr="00AD00DC" w:rsidRDefault="0057508A" w:rsidP="0057508A">
      <w:pPr>
        <w:rPr>
          <w:rFonts w:cs="Noto Sans"/>
          <w:sz w:val="20"/>
          <w:szCs w:val="20"/>
          <w:lang w:val="pt-BR"/>
        </w:rPr>
      </w:pPr>
      <w:r w:rsidRPr="00B040A4">
        <w:rPr>
          <w:rFonts w:cs="Noto Sans"/>
          <w:sz w:val="20"/>
          <w:szCs w:val="20"/>
          <w:lang w:val="pt-BR"/>
        </w:rPr>
        <w:t>¡Para leer otros artículos interesantes, visite nuestro blog en blog.perfectwelding.fronius.com y síganos en Facebook (froniuswelding), Twitter (froniusintweld), LinkedIn (perfect-welding), Instagram (froniuswelding) y YouTube (froniuswelding)!</w:t>
      </w:r>
    </w:p>
    <w:p w14:paraId="297013E6" w14:textId="77777777" w:rsidR="00A208C7" w:rsidRDefault="00A208C7" w:rsidP="00A208C7">
      <w:pPr>
        <w:rPr>
          <w:sz w:val="20"/>
          <w:szCs w:val="20"/>
          <w:lang w:val="en-US"/>
        </w:rPr>
      </w:pPr>
    </w:p>
    <w:p w14:paraId="0F59562E" w14:textId="77777777" w:rsidR="00A208C7" w:rsidRPr="0025158F" w:rsidRDefault="00A208C7" w:rsidP="0025158F">
      <w:pPr>
        <w:rPr>
          <w:lang w:val="en-US"/>
        </w:rPr>
      </w:pPr>
    </w:p>
    <w:sectPr w:rsidR="00A208C7" w:rsidRPr="0025158F">
      <w:headerReference w:type="default"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4332" w14:textId="77777777" w:rsidR="00500D1D" w:rsidRDefault="00500D1D" w:rsidP="00B54547">
      <w:pPr>
        <w:spacing w:after="0" w:line="240" w:lineRule="auto"/>
      </w:pPr>
      <w:r>
        <w:separator/>
      </w:r>
    </w:p>
  </w:endnote>
  <w:endnote w:type="continuationSeparator" w:id="0">
    <w:p w14:paraId="5C5DF0BA" w14:textId="77777777" w:rsidR="00500D1D" w:rsidRDefault="00500D1D" w:rsidP="00B5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800002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66F6" w14:textId="77777777" w:rsidR="00B54547" w:rsidRDefault="00B54547">
    <w:pPr>
      <w:pStyle w:val="Fuzeile"/>
    </w:pPr>
    <w:r>
      <w:rPr>
        <w:noProof/>
      </w:rPr>
      <mc:AlternateContent>
        <mc:Choice Requires="wps">
          <w:drawing>
            <wp:anchor distT="0" distB="0" distL="114300" distR="114300" simplePos="0" relativeHeight="251659264" behindDoc="0" locked="1" layoutInCell="1" allowOverlap="1" wp14:anchorId="3996A285" wp14:editId="62E59916">
              <wp:simplePos x="0" y="0"/>
              <wp:positionH relativeFrom="margin">
                <wp:align>left</wp:align>
              </wp:positionH>
              <wp:positionV relativeFrom="page">
                <wp:posOffset>10052050</wp:posOffset>
              </wp:positionV>
              <wp:extent cx="6047740" cy="222885"/>
              <wp:effectExtent l="0" t="0" r="0" b="5715"/>
              <wp:wrapNone/>
              <wp:docPr id="212" name="Textfeld 212"/>
              <wp:cNvGraphicFramePr/>
              <a:graphic xmlns:a="http://schemas.openxmlformats.org/drawingml/2006/main">
                <a:graphicData uri="http://schemas.microsoft.com/office/word/2010/wordprocessingShape">
                  <wps:wsp>
                    <wps:cNvSpPr txBox="1"/>
                    <wps:spPr>
                      <a:xfrm>
                        <a:off x="0" y="0"/>
                        <a:ext cx="6047740" cy="222885"/>
                      </a:xfrm>
                      <a:prstGeom prst="rect">
                        <a:avLst/>
                      </a:prstGeom>
                      <a:noFill/>
                      <a:ln w="6350">
                        <a:noFill/>
                      </a:ln>
                    </wps:spPr>
                    <wps:txbx>
                      <w:txbxContent>
                        <w:p w14:paraId="1D2ED9DB" w14:textId="4CDFAAF8" w:rsidR="00B54547" w:rsidRPr="003D4817" w:rsidRDefault="00B54547" w:rsidP="00B54547">
                          <w:pPr>
                            <w:spacing w:after="0" w:line="293" w:lineRule="auto"/>
                            <w:rPr>
                              <w:rFonts w:cs="Noto Sans"/>
                              <w:sz w:val="12"/>
                              <w:szCs w:val="12"/>
                            </w:rPr>
                          </w:pPr>
                          <w:r>
                            <w:rPr>
                              <w:sz w:val="12"/>
                            </w:rPr>
                            <w:t>Clase de información: pública</w:t>
                          </w:r>
                        </w:p>
                        <w:p w14:paraId="29685983" w14:textId="77777777" w:rsidR="00B54547" w:rsidRPr="003D4817" w:rsidRDefault="00B54547" w:rsidP="00B54547">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6A285" id="_x0000_t202" coordsize="21600,21600" o:spt="202" path="m,l,21600r21600,l21600,xe">
              <v:stroke joinstyle="miter"/>
              <v:path gradientshapeok="t" o:connecttype="rect"/>
            </v:shapetype>
            <v:shape id="Textfeld 212" o:spid="_x0000_s1026" type="#_x0000_t202" style="position:absolute;margin-left:0;margin-top:791.5pt;width:476.2pt;height:17.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" filled="f" stroked="f" strokeweight=".5pt">
              <v:textbox>
                <w:txbxContent>
                  <w:p w14:paraId="1D2ED9DB" w14:textId="4CDFAAF8" w:rsidR="00B54547" w:rsidRPr="003D4817" w:rsidRDefault="00B54547" w:rsidP="00B54547">
                    <w:pPr>
                      <w:spacing w:after="0" w:line="293" w:lineRule="auto"/>
                      <w:rPr>
                        <w:rFonts w:cs="Noto Sans"/>
                        <w:sz w:val="12"/>
                        <w:szCs w:val="12"/>
                      </w:rPr>
                    </w:pPr>
                    <w:r>
                      <w:rPr>
                        <w:sz w:val="12"/>
                      </w:rPr>
                      <w:t>Clase de información: pública</w:t>
                    </w:r>
                  </w:p>
                  <w:p w14:paraId="29685983" w14:textId="77777777" w:rsidR="00B54547" w:rsidRPr="003D4817" w:rsidRDefault="00B54547" w:rsidP="00B54547">
                    <w:pPr>
                      <w:rPr>
                        <w:lang w:val="en-US"/>
                      </w:rPr>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7ED6" w14:textId="77777777" w:rsidR="00500D1D" w:rsidRDefault="00500D1D" w:rsidP="00B54547">
      <w:pPr>
        <w:spacing w:after="0" w:line="240" w:lineRule="auto"/>
      </w:pPr>
      <w:r>
        <w:separator/>
      </w:r>
    </w:p>
  </w:footnote>
  <w:footnote w:type="continuationSeparator" w:id="0">
    <w:p w14:paraId="4F7F981A" w14:textId="77777777" w:rsidR="00500D1D" w:rsidRDefault="00500D1D" w:rsidP="00B54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1DAD4" w14:textId="77777777" w:rsidR="00C921A2" w:rsidRDefault="00C921A2">
    <w:pPr>
      <w:pStyle w:val="Kopfzeile"/>
    </w:pPr>
    <w:r>
      <w:rPr>
        <w:noProof/>
        <w:sz w:val="20"/>
      </w:rPr>
      <w:drawing>
        <wp:anchor distT="0" distB="0" distL="114300" distR="114300" simplePos="0" relativeHeight="251661312" behindDoc="1" locked="0" layoutInCell="1" allowOverlap="1" wp14:anchorId="7F573ED2" wp14:editId="5111F952">
          <wp:simplePos x="0" y="0"/>
          <wp:positionH relativeFrom="column">
            <wp:posOffset>5049795</wp:posOffset>
          </wp:positionH>
          <wp:positionV relativeFrom="paragraph">
            <wp:posOffset>-99489</wp:posOffset>
          </wp:positionV>
          <wp:extent cx="1260000" cy="36952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260000" cy="3695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EA8"/>
    <w:multiLevelType w:val="hybridMultilevel"/>
    <w:tmpl w:val="85D4B34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EC1A4B"/>
    <w:multiLevelType w:val="hybridMultilevel"/>
    <w:tmpl w:val="219A8170"/>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59839EB"/>
    <w:multiLevelType w:val="hybridMultilevel"/>
    <w:tmpl w:val="53CC44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9745421"/>
    <w:multiLevelType w:val="hybridMultilevel"/>
    <w:tmpl w:val="88189DA6"/>
    <w:lvl w:ilvl="0" w:tplc="65D89096">
      <w:start w:val="1"/>
      <w:numFmt w:val="bullet"/>
      <w:pStyle w:val="Headline1-M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9C045AC"/>
    <w:multiLevelType w:val="hybridMultilevel"/>
    <w:tmpl w:val="3C68EA64"/>
    <w:lvl w:ilvl="0" w:tplc="0C070001">
      <w:start w:val="1"/>
      <w:numFmt w:val="bullet"/>
      <w:lvlText w:val=""/>
      <w:lvlJc w:val="left"/>
      <w:pPr>
        <w:ind w:left="1079" w:hanging="360"/>
      </w:pPr>
      <w:rPr>
        <w:rFonts w:ascii="Symbol" w:hAnsi="Symbol" w:hint="default"/>
      </w:rPr>
    </w:lvl>
    <w:lvl w:ilvl="1" w:tplc="0C070003" w:tentative="1">
      <w:start w:val="1"/>
      <w:numFmt w:val="bullet"/>
      <w:lvlText w:val="o"/>
      <w:lvlJc w:val="left"/>
      <w:pPr>
        <w:ind w:left="1799" w:hanging="360"/>
      </w:pPr>
      <w:rPr>
        <w:rFonts w:ascii="Courier New" w:hAnsi="Courier New" w:cs="Courier New" w:hint="default"/>
      </w:rPr>
    </w:lvl>
    <w:lvl w:ilvl="2" w:tplc="0C070005" w:tentative="1">
      <w:start w:val="1"/>
      <w:numFmt w:val="bullet"/>
      <w:lvlText w:val=""/>
      <w:lvlJc w:val="left"/>
      <w:pPr>
        <w:ind w:left="2519" w:hanging="360"/>
      </w:pPr>
      <w:rPr>
        <w:rFonts w:ascii="Wingdings" w:hAnsi="Wingdings" w:hint="default"/>
      </w:rPr>
    </w:lvl>
    <w:lvl w:ilvl="3" w:tplc="0C070001" w:tentative="1">
      <w:start w:val="1"/>
      <w:numFmt w:val="bullet"/>
      <w:lvlText w:val=""/>
      <w:lvlJc w:val="left"/>
      <w:pPr>
        <w:ind w:left="3239" w:hanging="360"/>
      </w:pPr>
      <w:rPr>
        <w:rFonts w:ascii="Symbol" w:hAnsi="Symbol" w:hint="default"/>
      </w:rPr>
    </w:lvl>
    <w:lvl w:ilvl="4" w:tplc="0C070003" w:tentative="1">
      <w:start w:val="1"/>
      <w:numFmt w:val="bullet"/>
      <w:lvlText w:val="o"/>
      <w:lvlJc w:val="left"/>
      <w:pPr>
        <w:ind w:left="3959" w:hanging="360"/>
      </w:pPr>
      <w:rPr>
        <w:rFonts w:ascii="Courier New" w:hAnsi="Courier New" w:cs="Courier New" w:hint="default"/>
      </w:rPr>
    </w:lvl>
    <w:lvl w:ilvl="5" w:tplc="0C070005" w:tentative="1">
      <w:start w:val="1"/>
      <w:numFmt w:val="bullet"/>
      <w:lvlText w:val=""/>
      <w:lvlJc w:val="left"/>
      <w:pPr>
        <w:ind w:left="4679" w:hanging="360"/>
      </w:pPr>
      <w:rPr>
        <w:rFonts w:ascii="Wingdings" w:hAnsi="Wingdings" w:hint="default"/>
      </w:rPr>
    </w:lvl>
    <w:lvl w:ilvl="6" w:tplc="0C070001" w:tentative="1">
      <w:start w:val="1"/>
      <w:numFmt w:val="bullet"/>
      <w:lvlText w:val=""/>
      <w:lvlJc w:val="left"/>
      <w:pPr>
        <w:ind w:left="5399" w:hanging="360"/>
      </w:pPr>
      <w:rPr>
        <w:rFonts w:ascii="Symbol" w:hAnsi="Symbol" w:hint="default"/>
      </w:rPr>
    </w:lvl>
    <w:lvl w:ilvl="7" w:tplc="0C070003" w:tentative="1">
      <w:start w:val="1"/>
      <w:numFmt w:val="bullet"/>
      <w:lvlText w:val="o"/>
      <w:lvlJc w:val="left"/>
      <w:pPr>
        <w:ind w:left="6119" w:hanging="360"/>
      </w:pPr>
      <w:rPr>
        <w:rFonts w:ascii="Courier New" w:hAnsi="Courier New" w:cs="Courier New" w:hint="default"/>
      </w:rPr>
    </w:lvl>
    <w:lvl w:ilvl="8" w:tplc="0C070005" w:tentative="1">
      <w:start w:val="1"/>
      <w:numFmt w:val="bullet"/>
      <w:lvlText w:val=""/>
      <w:lvlJc w:val="left"/>
      <w:pPr>
        <w:ind w:left="6839" w:hanging="360"/>
      </w:pPr>
      <w:rPr>
        <w:rFonts w:ascii="Wingdings" w:hAnsi="Wingdings" w:hint="default"/>
      </w:rPr>
    </w:lvl>
  </w:abstractNum>
  <w:abstractNum w:abstractNumId="5" w15:restartNumberingAfterBreak="0">
    <w:nsid w:val="40A70265"/>
    <w:multiLevelType w:val="hybridMultilevel"/>
    <w:tmpl w:val="2DC068E6"/>
    <w:lvl w:ilvl="0" w:tplc="15E071F2">
      <w:start w:val="1"/>
      <w:numFmt w:val="bullet"/>
      <w:lvlText w:val=""/>
      <w:lvlJc w:val="left"/>
      <w:pPr>
        <w:ind w:left="1797" w:hanging="360"/>
      </w:pPr>
      <w:rPr>
        <w:rFonts w:ascii="Symbol" w:hAnsi="Symbol" w:hint="default"/>
      </w:rPr>
    </w:lvl>
    <w:lvl w:ilvl="1" w:tplc="0C070003" w:tentative="1">
      <w:start w:val="1"/>
      <w:numFmt w:val="bullet"/>
      <w:lvlText w:val="o"/>
      <w:lvlJc w:val="left"/>
      <w:pPr>
        <w:ind w:left="2517" w:hanging="360"/>
      </w:pPr>
      <w:rPr>
        <w:rFonts w:ascii="Courier New" w:hAnsi="Courier New" w:cs="Courier New" w:hint="default"/>
      </w:rPr>
    </w:lvl>
    <w:lvl w:ilvl="2" w:tplc="0C070005" w:tentative="1">
      <w:start w:val="1"/>
      <w:numFmt w:val="bullet"/>
      <w:lvlText w:val=""/>
      <w:lvlJc w:val="left"/>
      <w:pPr>
        <w:ind w:left="3237" w:hanging="360"/>
      </w:pPr>
      <w:rPr>
        <w:rFonts w:ascii="Wingdings" w:hAnsi="Wingdings" w:hint="default"/>
      </w:rPr>
    </w:lvl>
    <w:lvl w:ilvl="3" w:tplc="0C070001" w:tentative="1">
      <w:start w:val="1"/>
      <w:numFmt w:val="bullet"/>
      <w:lvlText w:val=""/>
      <w:lvlJc w:val="left"/>
      <w:pPr>
        <w:ind w:left="3957" w:hanging="360"/>
      </w:pPr>
      <w:rPr>
        <w:rFonts w:ascii="Symbol" w:hAnsi="Symbol" w:hint="default"/>
      </w:rPr>
    </w:lvl>
    <w:lvl w:ilvl="4" w:tplc="0C070003" w:tentative="1">
      <w:start w:val="1"/>
      <w:numFmt w:val="bullet"/>
      <w:lvlText w:val="o"/>
      <w:lvlJc w:val="left"/>
      <w:pPr>
        <w:ind w:left="4677" w:hanging="360"/>
      </w:pPr>
      <w:rPr>
        <w:rFonts w:ascii="Courier New" w:hAnsi="Courier New" w:cs="Courier New" w:hint="default"/>
      </w:rPr>
    </w:lvl>
    <w:lvl w:ilvl="5" w:tplc="0C070005" w:tentative="1">
      <w:start w:val="1"/>
      <w:numFmt w:val="bullet"/>
      <w:lvlText w:val=""/>
      <w:lvlJc w:val="left"/>
      <w:pPr>
        <w:ind w:left="5397" w:hanging="360"/>
      </w:pPr>
      <w:rPr>
        <w:rFonts w:ascii="Wingdings" w:hAnsi="Wingdings" w:hint="default"/>
      </w:rPr>
    </w:lvl>
    <w:lvl w:ilvl="6" w:tplc="0C070001" w:tentative="1">
      <w:start w:val="1"/>
      <w:numFmt w:val="bullet"/>
      <w:lvlText w:val=""/>
      <w:lvlJc w:val="left"/>
      <w:pPr>
        <w:ind w:left="6117" w:hanging="360"/>
      </w:pPr>
      <w:rPr>
        <w:rFonts w:ascii="Symbol" w:hAnsi="Symbol" w:hint="default"/>
      </w:rPr>
    </w:lvl>
    <w:lvl w:ilvl="7" w:tplc="0C070003" w:tentative="1">
      <w:start w:val="1"/>
      <w:numFmt w:val="bullet"/>
      <w:lvlText w:val="o"/>
      <w:lvlJc w:val="left"/>
      <w:pPr>
        <w:ind w:left="6837" w:hanging="360"/>
      </w:pPr>
      <w:rPr>
        <w:rFonts w:ascii="Courier New" w:hAnsi="Courier New" w:cs="Courier New" w:hint="default"/>
      </w:rPr>
    </w:lvl>
    <w:lvl w:ilvl="8" w:tplc="0C070005" w:tentative="1">
      <w:start w:val="1"/>
      <w:numFmt w:val="bullet"/>
      <w:lvlText w:val=""/>
      <w:lvlJc w:val="left"/>
      <w:pPr>
        <w:ind w:left="7557" w:hanging="360"/>
      </w:pPr>
      <w:rPr>
        <w:rFonts w:ascii="Wingdings" w:hAnsi="Wingdings" w:hint="default"/>
      </w:rPr>
    </w:lvl>
  </w:abstractNum>
  <w:abstractNum w:abstractNumId="6" w15:restartNumberingAfterBreak="0">
    <w:nsid w:val="48A80E1B"/>
    <w:multiLevelType w:val="hybridMultilevel"/>
    <w:tmpl w:val="840C605C"/>
    <w:lvl w:ilvl="0" w:tplc="0C070001">
      <w:start w:val="1"/>
      <w:numFmt w:val="bullet"/>
      <w:lvlText w:val=""/>
      <w:lvlJc w:val="left"/>
      <w:pPr>
        <w:ind w:left="1438" w:hanging="360"/>
      </w:pPr>
      <w:rPr>
        <w:rFonts w:ascii="Symbol" w:hAnsi="Symbol" w:hint="default"/>
      </w:rPr>
    </w:lvl>
    <w:lvl w:ilvl="1" w:tplc="0C070003" w:tentative="1">
      <w:start w:val="1"/>
      <w:numFmt w:val="bullet"/>
      <w:lvlText w:val="o"/>
      <w:lvlJc w:val="left"/>
      <w:pPr>
        <w:ind w:left="2158" w:hanging="360"/>
      </w:pPr>
      <w:rPr>
        <w:rFonts w:ascii="Courier New" w:hAnsi="Courier New" w:cs="Courier New" w:hint="default"/>
      </w:rPr>
    </w:lvl>
    <w:lvl w:ilvl="2" w:tplc="0C070005" w:tentative="1">
      <w:start w:val="1"/>
      <w:numFmt w:val="bullet"/>
      <w:lvlText w:val=""/>
      <w:lvlJc w:val="left"/>
      <w:pPr>
        <w:ind w:left="2878" w:hanging="360"/>
      </w:pPr>
      <w:rPr>
        <w:rFonts w:ascii="Wingdings" w:hAnsi="Wingdings" w:hint="default"/>
      </w:rPr>
    </w:lvl>
    <w:lvl w:ilvl="3" w:tplc="0C070001" w:tentative="1">
      <w:start w:val="1"/>
      <w:numFmt w:val="bullet"/>
      <w:lvlText w:val=""/>
      <w:lvlJc w:val="left"/>
      <w:pPr>
        <w:ind w:left="3598" w:hanging="360"/>
      </w:pPr>
      <w:rPr>
        <w:rFonts w:ascii="Symbol" w:hAnsi="Symbol" w:hint="default"/>
      </w:rPr>
    </w:lvl>
    <w:lvl w:ilvl="4" w:tplc="0C070003" w:tentative="1">
      <w:start w:val="1"/>
      <w:numFmt w:val="bullet"/>
      <w:lvlText w:val="o"/>
      <w:lvlJc w:val="left"/>
      <w:pPr>
        <w:ind w:left="4318" w:hanging="360"/>
      </w:pPr>
      <w:rPr>
        <w:rFonts w:ascii="Courier New" w:hAnsi="Courier New" w:cs="Courier New" w:hint="default"/>
      </w:rPr>
    </w:lvl>
    <w:lvl w:ilvl="5" w:tplc="0C070005" w:tentative="1">
      <w:start w:val="1"/>
      <w:numFmt w:val="bullet"/>
      <w:lvlText w:val=""/>
      <w:lvlJc w:val="left"/>
      <w:pPr>
        <w:ind w:left="5038" w:hanging="360"/>
      </w:pPr>
      <w:rPr>
        <w:rFonts w:ascii="Wingdings" w:hAnsi="Wingdings" w:hint="default"/>
      </w:rPr>
    </w:lvl>
    <w:lvl w:ilvl="6" w:tplc="0C070001" w:tentative="1">
      <w:start w:val="1"/>
      <w:numFmt w:val="bullet"/>
      <w:lvlText w:val=""/>
      <w:lvlJc w:val="left"/>
      <w:pPr>
        <w:ind w:left="5758" w:hanging="360"/>
      </w:pPr>
      <w:rPr>
        <w:rFonts w:ascii="Symbol" w:hAnsi="Symbol" w:hint="default"/>
      </w:rPr>
    </w:lvl>
    <w:lvl w:ilvl="7" w:tplc="0C070003" w:tentative="1">
      <w:start w:val="1"/>
      <w:numFmt w:val="bullet"/>
      <w:lvlText w:val="o"/>
      <w:lvlJc w:val="left"/>
      <w:pPr>
        <w:ind w:left="6478" w:hanging="360"/>
      </w:pPr>
      <w:rPr>
        <w:rFonts w:ascii="Courier New" w:hAnsi="Courier New" w:cs="Courier New" w:hint="default"/>
      </w:rPr>
    </w:lvl>
    <w:lvl w:ilvl="8" w:tplc="0C070005" w:tentative="1">
      <w:start w:val="1"/>
      <w:numFmt w:val="bullet"/>
      <w:lvlText w:val=""/>
      <w:lvlJc w:val="left"/>
      <w:pPr>
        <w:ind w:left="7198" w:hanging="360"/>
      </w:pPr>
      <w:rPr>
        <w:rFonts w:ascii="Wingdings" w:hAnsi="Wingdings" w:hint="default"/>
      </w:rPr>
    </w:lvl>
  </w:abstractNum>
  <w:abstractNum w:abstractNumId="7" w15:restartNumberingAfterBreak="0">
    <w:nsid w:val="62286B4C"/>
    <w:multiLevelType w:val="hybridMultilevel"/>
    <w:tmpl w:val="17242074"/>
    <w:lvl w:ilvl="0" w:tplc="15E071F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614824006">
    <w:abstractNumId w:val="7"/>
  </w:num>
  <w:num w:numId="2" w16cid:durableId="780875633">
    <w:abstractNumId w:val="0"/>
  </w:num>
  <w:num w:numId="3" w16cid:durableId="575676081">
    <w:abstractNumId w:val="4"/>
  </w:num>
  <w:num w:numId="4" w16cid:durableId="1355573283">
    <w:abstractNumId w:val="6"/>
  </w:num>
  <w:num w:numId="5" w16cid:durableId="797651384">
    <w:abstractNumId w:val="5"/>
  </w:num>
  <w:num w:numId="6" w16cid:durableId="971522487">
    <w:abstractNumId w:val="1"/>
  </w:num>
  <w:num w:numId="7" w16cid:durableId="717246105">
    <w:abstractNumId w:val="3"/>
  </w:num>
  <w:num w:numId="8" w16cid:durableId="1632786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A8"/>
    <w:rsid w:val="00010EF0"/>
    <w:rsid w:val="00030C3B"/>
    <w:rsid w:val="00040B16"/>
    <w:rsid w:val="000C22A5"/>
    <w:rsid w:val="000D55D2"/>
    <w:rsid w:val="000E28DA"/>
    <w:rsid w:val="00102F0B"/>
    <w:rsid w:val="00107B1F"/>
    <w:rsid w:val="00111229"/>
    <w:rsid w:val="00113E92"/>
    <w:rsid w:val="001668E3"/>
    <w:rsid w:val="00185960"/>
    <w:rsid w:val="00196F99"/>
    <w:rsid w:val="0019794B"/>
    <w:rsid w:val="001A34C4"/>
    <w:rsid w:val="001A6DAD"/>
    <w:rsid w:val="001C24E6"/>
    <w:rsid w:val="001C6185"/>
    <w:rsid w:val="001D1AD6"/>
    <w:rsid w:val="001E1347"/>
    <w:rsid w:val="002234FD"/>
    <w:rsid w:val="00231544"/>
    <w:rsid w:val="0024308B"/>
    <w:rsid w:val="0025158F"/>
    <w:rsid w:val="00282219"/>
    <w:rsid w:val="00295756"/>
    <w:rsid w:val="002D7A44"/>
    <w:rsid w:val="002E4785"/>
    <w:rsid w:val="003405C8"/>
    <w:rsid w:val="00383133"/>
    <w:rsid w:val="003867A8"/>
    <w:rsid w:val="003E4FCD"/>
    <w:rsid w:val="003E6855"/>
    <w:rsid w:val="00403C78"/>
    <w:rsid w:val="00421AA4"/>
    <w:rsid w:val="00424297"/>
    <w:rsid w:val="00441FD3"/>
    <w:rsid w:val="004638AE"/>
    <w:rsid w:val="00474FDE"/>
    <w:rsid w:val="00490056"/>
    <w:rsid w:val="004961AF"/>
    <w:rsid w:val="004B76E9"/>
    <w:rsid w:val="004D14DE"/>
    <w:rsid w:val="00500D1D"/>
    <w:rsid w:val="00512C4C"/>
    <w:rsid w:val="0057508A"/>
    <w:rsid w:val="00582BF5"/>
    <w:rsid w:val="00591994"/>
    <w:rsid w:val="00595429"/>
    <w:rsid w:val="005A26BF"/>
    <w:rsid w:val="00602859"/>
    <w:rsid w:val="0065259F"/>
    <w:rsid w:val="006566C0"/>
    <w:rsid w:val="00670789"/>
    <w:rsid w:val="00670F02"/>
    <w:rsid w:val="00677069"/>
    <w:rsid w:val="00684247"/>
    <w:rsid w:val="006D2AEF"/>
    <w:rsid w:val="006D6430"/>
    <w:rsid w:val="00702F87"/>
    <w:rsid w:val="00703F47"/>
    <w:rsid w:val="00712D1B"/>
    <w:rsid w:val="00751D9D"/>
    <w:rsid w:val="007A57E3"/>
    <w:rsid w:val="007C61B7"/>
    <w:rsid w:val="00816914"/>
    <w:rsid w:val="00831633"/>
    <w:rsid w:val="008404EE"/>
    <w:rsid w:val="00850823"/>
    <w:rsid w:val="008824FF"/>
    <w:rsid w:val="008E1774"/>
    <w:rsid w:val="008F4ED5"/>
    <w:rsid w:val="009055A0"/>
    <w:rsid w:val="00906679"/>
    <w:rsid w:val="00962B6D"/>
    <w:rsid w:val="00963BB4"/>
    <w:rsid w:val="009C5D53"/>
    <w:rsid w:val="00A00B78"/>
    <w:rsid w:val="00A208C7"/>
    <w:rsid w:val="00A6103E"/>
    <w:rsid w:val="00A66F74"/>
    <w:rsid w:val="00A91752"/>
    <w:rsid w:val="00AC61C5"/>
    <w:rsid w:val="00AE1884"/>
    <w:rsid w:val="00AE3655"/>
    <w:rsid w:val="00AE6A12"/>
    <w:rsid w:val="00AE7975"/>
    <w:rsid w:val="00B309A8"/>
    <w:rsid w:val="00B52F2E"/>
    <w:rsid w:val="00B54547"/>
    <w:rsid w:val="00B5716C"/>
    <w:rsid w:val="00B82705"/>
    <w:rsid w:val="00BB62EC"/>
    <w:rsid w:val="00BD4F82"/>
    <w:rsid w:val="00C36B08"/>
    <w:rsid w:val="00C42338"/>
    <w:rsid w:val="00C44B9C"/>
    <w:rsid w:val="00C87EB3"/>
    <w:rsid w:val="00C921A2"/>
    <w:rsid w:val="00CB1448"/>
    <w:rsid w:val="00CC0612"/>
    <w:rsid w:val="00D0522E"/>
    <w:rsid w:val="00D77E57"/>
    <w:rsid w:val="00D909BD"/>
    <w:rsid w:val="00DA0195"/>
    <w:rsid w:val="00DA575F"/>
    <w:rsid w:val="00DA5D9B"/>
    <w:rsid w:val="00DE201A"/>
    <w:rsid w:val="00DF5290"/>
    <w:rsid w:val="00DF60FE"/>
    <w:rsid w:val="00E11852"/>
    <w:rsid w:val="00E50B60"/>
    <w:rsid w:val="00E7326B"/>
    <w:rsid w:val="00E815AC"/>
    <w:rsid w:val="00EA26EC"/>
    <w:rsid w:val="00F15471"/>
    <w:rsid w:val="00F27BFC"/>
    <w:rsid w:val="00F868F2"/>
    <w:rsid w:val="00FA0F60"/>
    <w:rsid w:val="00FD0EE7"/>
    <w:rsid w:val="00FD47F0"/>
    <w:rsid w:val="00FD50E0"/>
    <w:rsid w:val="00FE3F42"/>
    <w:rsid w:val="00FF1BE6"/>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8B76"/>
  <w15:chartTrackingRefBased/>
  <w15:docId w15:val="{455954F3-5B22-4263-8EA3-E085399F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A44"/>
    <w:rPr>
      <w:rFonts w:ascii="Noto Sans" w:hAnsi="Noto Sans"/>
    </w:rPr>
  </w:style>
  <w:style w:type="paragraph" w:styleId="berschrift1">
    <w:name w:val="heading 1"/>
    <w:basedOn w:val="Standard"/>
    <w:next w:val="Standard"/>
    <w:link w:val="berschrift1Zchn"/>
    <w:uiPriority w:val="9"/>
    <w:qFormat/>
    <w:rsid w:val="002D7A44"/>
    <w:pPr>
      <w:keepNext/>
      <w:keepLines/>
      <w:spacing w:before="240" w:after="0"/>
      <w:outlineLvl w:val="0"/>
    </w:pPr>
    <w:rPr>
      <w:rFonts w:eastAsiaTheme="majorEastAsia" w:cstheme="majorBidi"/>
      <w:color w:val="D73237"/>
      <w:sz w:val="36"/>
      <w:szCs w:val="32"/>
    </w:rPr>
  </w:style>
  <w:style w:type="paragraph" w:styleId="berschrift2">
    <w:name w:val="heading 2"/>
    <w:basedOn w:val="Standard"/>
    <w:next w:val="Standard"/>
    <w:link w:val="berschrift2Zchn"/>
    <w:uiPriority w:val="9"/>
    <w:unhideWhenUsed/>
    <w:qFormat/>
    <w:rsid w:val="003E6855"/>
    <w:pPr>
      <w:keepNext/>
      <w:keepLines/>
      <w:spacing w:before="40" w:after="0"/>
      <w:outlineLvl w:val="1"/>
    </w:pPr>
    <w:rPr>
      <w:rFonts w:eastAsiaTheme="majorEastAsia" w:cstheme="majorBidi"/>
      <w:color w:val="D73237"/>
      <w:sz w:val="28"/>
      <w:szCs w:val="26"/>
    </w:rPr>
  </w:style>
  <w:style w:type="paragraph" w:styleId="berschrift3">
    <w:name w:val="heading 3"/>
    <w:basedOn w:val="Standard"/>
    <w:next w:val="Standard"/>
    <w:link w:val="berschrift3Zchn"/>
    <w:uiPriority w:val="9"/>
    <w:unhideWhenUsed/>
    <w:qFormat/>
    <w:rsid w:val="003E6855"/>
    <w:pPr>
      <w:keepNext/>
      <w:keepLines/>
      <w:spacing w:before="40" w:after="0"/>
      <w:outlineLvl w:val="2"/>
    </w:pPr>
    <w:rPr>
      <w:rFonts w:eastAsiaTheme="majorEastAsia" w:cstheme="majorBidi"/>
      <w:color w:val="D73237"/>
      <w:sz w:val="24"/>
      <w:szCs w:val="24"/>
    </w:rPr>
  </w:style>
  <w:style w:type="paragraph" w:styleId="berschrift4">
    <w:name w:val="heading 4"/>
    <w:basedOn w:val="Standard"/>
    <w:next w:val="Standard"/>
    <w:link w:val="berschrift4Zchn"/>
    <w:uiPriority w:val="9"/>
    <w:unhideWhenUsed/>
    <w:qFormat/>
    <w:rsid w:val="0019794B"/>
    <w:pPr>
      <w:keepNext/>
      <w:keepLines/>
      <w:spacing w:before="120" w:after="0"/>
      <w:outlineLvl w:val="3"/>
    </w:pPr>
    <w:rPr>
      <w:rFonts w:eastAsiaTheme="majorEastAsia" w:cstheme="majorBidi"/>
      <w:iCs/>
      <w:color w:val="000000" w:themeColor="text1"/>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D7A44"/>
    <w:pPr>
      <w:spacing w:after="0" w:line="240" w:lineRule="auto"/>
    </w:pPr>
    <w:rPr>
      <w:rFonts w:ascii="Noto Sans" w:hAnsi="Noto Sans"/>
    </w:rPr>
  </w:style>
  <w:style w:type="paragraph" w:styleId="Titel">
    <w:name w:val="Title"/>
    <w:basedOn w:val="Standard"/>
    <w:next w:val="Standard"/>
    <w:link w:val="TitelZchn"/>
    <w:uiPriority w:val="10"/>
    <w:qFormat/>
    <w:rsid w:val="002D7A44"/>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D7A44"/>
    <w:rPr>
      <w:rFonts w:ascii="Noto Sans" w:eastAsiaTheme="majorEastAsia" w:hAnsi="Noto Sans" w:cstheme="majorBidi"/>
      <w:spacing w:val="-10"/>
      <w:kern w:val="28"/>
      <w:sz w:val="56"/>
      <w:szCs w:val="56"/>
    </w:rPr>
  </w:style>
  <w:style w:type="paragraph" w:styleId="Listenabsatz">
    <w:name w:val="List Paragraph"/>
    <w:basedOn w:val="Standard"/>
    <w:link w:val="ListenabsatzZchn"/>
    <w:uiPriority w:val="34"/>
    <w:qFormat/>
    <w:rsid w:val="002D7A44"/>
    <w:pPr>
      <w:ind w:left="720"/>
      <w:contextualSpacing/>
    </w:pPr>
  </w:style>
  <w:style w:type="character" w:customStyle="1" w:styleId="berschrift1Zchn">
    <w:name w:val="Überschrift 1 Zchn"/>
    <w:basedOn w:val="Absatz-Standardschriftart"/>
    <w:link w:val="berschrift1"/>
    <w:uiPriority w:val="9"/>
    <w:rsid w:val="002D7A44"/>
    <w:rPr>
      <w:rFonts w:ascii="Noto Sans" w:eastAsiaTheme="majorEastAsia" w:hAnsi="Noto Sans" w:cstheme="majorBidi"/>
      <w:color w:val="D73237"/>
      <w:sz w:val="36"/>
      <w:szCs w:val="32"/>
    </w:rPr>
  </w:style>
  <w:style w:type="character" w:customStyle="1" w:styleId="berschrift2Zchn">
    <w:name w:val="Überschrift 2 Zchn"/>
    <w:basedOn w:val="Absatz-Standardschriftart"/>
    <w:link w:val="berschrift2"/>
    <w:uiPriority w:val="9"/>
    <w:rsid w:val="003E6855"/>
    <w:rPr>
      <w:rFonts w:ascii="Noto Sans" w:eastAsiaTheme="majorEastAsia" w:hAnsi="Noto Sans" w:cstheme="majorBidi"/>
      <w:color w:val="D73237"/>
      <w:sz w:val="28"/>
      <w:szCs w:val="26"/>
    </w:rPr>
  </w:style>
  <w:style w:type="character" w:customStyle="1" w:styleId="berschrift3Zchn">
    <w:name w:val="Überschrift 3 Zchn"/>
    <w:basedOn w:val="Absatz-Standardschriftart"/>
    <w:link w:val="berschrift3"/>
    <w:uiPriority w:val="9"/>
    <w:rsid w:val="003E6855"/>
    <w:rPr>
      <w:rFonts w:ascii="Noto Sans" w:eastAsiaTheme="majorEastAsia" w:hAnsi="Noto Sans" w:cstheme="majorBidi"/>
      <w:color w:val="D73237"/>
      <w:sz w:val="24"/>
      <w:szCs w:val="24"/>
    </w:rPr>
  </w:style>
  <w:style w:type="character" w:customStyle="1" w:styleId="berschrift4Zchn">
    <w:name w:val="Überschrift 4 Zchn"/>
    <w:basedOn w:val="Absatz-Standardschriftart"/>
    <w:link w:val="berschrift4"/>
    <w:uiPriority w:val="9"/>
    <w:rsid w:val="0019794B"/>
    <w:rPr>
      <w:rFonts w:ascii="Noto Sans" w:eastAsiaTheme="majorEastAsia" w:hAnsi="Noto Sans" w:cstheme="majorBidi"/>
      <w:iCs/>
      <w:color w:val="000000" w:themeColor="text1"/>
      <w:u w:val="single"/>
    </w:rPr>
  </w:style>
  <w:style w:type="paragraph" w:styleId="Untertitel">
    <w:name w:val="Subtitle"/>
    <w:basedOn w:val="Standard"/>
    <w:next w:val="Standard"/>
    <w:link w:val="UntertitelZchn"/>
    <w:uiPriority w:val="11"/>
    <w:qFormat/>
    <w:rsid w:val="003E685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E6855"/>
    <w:rPr>
      <w:rFonts w:ascii="Noto Sans" w:eastAsiaTheme="minorEastAsia" w:hAnsi="Noto Sans"/>
      <w:color w:val="5A5A5A" w:themeColor="text1" w:themeTint="A5"/>
      <w:spacing w:val="15"/>
    </w:rPr>
  </w:style>
  <w:style w:type="character" w:styleId="IntensiverVerweis">
    <w:name w:val="Intense Reference"/>
    <w:basedOn w:val="Absatz-Standardschriftart"/>
    <w:uiPriority w:val="32"/>
    <w:qFormat/>
    <w:rsid w:val="001668E3"/>
    <w:rPr>
      <w:b/>
      <w:bCs/>
      <w:smallCaps/>
      <w:color w:val="D73237"/>
      <w:spacing w:val="5"/>
    </w:rPr>
  </w:style>
  <w:style w:type="paragraph" w:styleId="IntensivesZitat">
    <w:name w:val="Intense Quote"/>
    <w:basedOn w:val="Standard"/>
    <w:next w:val="Standard"/>
    <w:link w:val="IntensivesZitatZchn"/>
    <w:uiPriority w:val="30"/>
    <w:qFormat/>
    <w:rsid w:val="006D6430"/>
    <w:pPr>
      <w:pBdr>
        <w:top w:val="single" w:sz="4" w:space="10" w:color="D73237"/>
        <w:bottom w:val="single" w:sz="4" w:space="10" w:color="D73237"/>
      </w:pBdr>
      <w:spacing w:before="360" w:after="360"/>
      <w:ind w:left="864" w:right="864"/>
      <w:jc w:val="center"/>
    </w:pPr>
    <w:rPr>
      <w:i/>
      <w:iCs/>
      <w:color w:val="D73237"/>
    </w:rPr>
  </w:style>
  <w:style w:type="character" w:customStyle="1" w:styleId="IntensivesZitatZchn">
    <w:name w:val="Intensives Zitat Zchn"/>
    <w:basedOn w:val="Absatz-Standardschriftart"/>
    <w:link w:val="IntensivesZitat"/>
    <w:uiPriority w:val="30"/>
    <w:rsid w:val="006D6430"/>
    <w:rPr>
      <w:rFonts w:ascii="Noto Sans" w:hAnsi="Noto Sans"/>
      <w:i/>
      <w:iCs/>
      <w:color w:val="D73237"/>
    </w:rPr>
  </w:style>
  <w:style w:type="paragraph" w:styleId="Kopfzeile">
    <w:name w:val="header"/>
    <w:basedOn w:val="Standard"/>
    <w:link w:val="KopfzeileZchn"/>
    <w:uiPriority w:val="99"/>
    <w:unhideWhenUsed/>
    <w:rsid w:val="00B545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547"/>
    <w:rPr>
      <w:rFonts w:ascii="Noto Sans" w:hAnsi="Noto Sans"/>
    </w:rPr>
  </w:style>
  <w:style w:type="paragraph" w:styleId="Fuzeile">
    <w:name w:val="footer"/>
    <w:basedOn w:val="Standard"/>
    <w:link w:val="FuzeileZchn"/>
    <w:uiPriority w:val="99"/>
    <w:unhideWhenUsed/>
    <w:rsid w:val="00B545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547"/>
    <w:rPr>
      <w:rFonts w:ascii="Noto Sans" w:hAnsi="Noto Sans"/>
    </w:rPr>
  </w:style>
  <w:style w:type="paragraph" w:customStyle="1" w:styleId="Headline1-MG">
    <w:name w:val="Headline 1 - MG"/>
    <w:next w:val="Standard"/>
    <w:link w:val="Headline1-MGZchn"/>
    <w:rsid w:val="006D6430"/>
    <w:pPr>
      <w:numPr>
        <w:numId w:val="7"/>
      </w:numPr>
    </w:pPr>
    <w:rPr>
      <w:rFonts w:ascii="Noto Sans" w:eastAsiaTheme="majorEastAsia" w:hAnsi="Noto Sans" w:cstheme="majorBidi"/>
      <w:color w:val="B4C3AA"/>
      <w:sz w:val="36"/>
      <w:szCs w:val="32"/>
    </w:rPr>
  </w:style>
  <w:style w:type="paragraph" w:customStyle="1" w:styleId="HeadlineGreen">
    <w:name w:val="Headline Green"/>
    <w:basedOn w:val="berschrift1"/>
    <w:next w:val="Standard"/>
    <w:link w:val="HeadlineGreenZchn"/>
    <w:qFormat/>
    <w:rsid w:val="00703F47"/>
    <w:rPr>
      <w:color w:val="B4C3AA"/>
    </w:rPr>
  </w:style>
  <w:style w:type="character" w:customStyle="1" w:styleId="ListenabsatzZchn">
    <w:name w:val="Listenabsatz Zchn"/>
    <w:basedOn w:val="Absatz-Standardschriftart"/>
    <w:link w:val="Listenabsatz"/>
    <w:uiPriority w:val="34"/>
    <w:rsid w:val="006D6430"/>
    <w:rPr>
      <w:rFonts w:ascii="Noto Sans" w:hAnsi="Noto Sans"/>
    </w:rPr>
  </w:style>
  <w:style w:type="character" w:customStyle="1" w:styleId="Headline1-MGZchn">
    <w:name w:val="Headline 1 - MG Zchn"/>
    <w:basedOn w:val="ListenabsatzZchn"/>
    <w:link w:val="Headline1-MG"/>
    <w:rsid w:val="006D6430"/>
    <w:rPr>
      <w:rFonts w:ascii="Noto Sans" w:eastAsiaTheme="majorEastAsia" w:hAnsi="Noto Sans" w:cstheme="majorBidi"/>
      <w:color w:val="B4C3AA"/>
      <w:sz w:val="36"/>
      <w:szCs w:val="32"/>
      <w:lang w:val="es-ES"/>
    </w:rPr>
  </w:style>
  <w:style w:type="character" w:customStyle="1" w:styleId="HeadlineGreenZchn">
    <w:name w:val="Headline Green Zchn"/>
    <w:basedOn w:val="Absatz-Standardschriftart"/>
    <w:link w:val="HeadlineGreen"/>
    <w:rsid w:val="00703F47"/>
    <w:rPr>
      <w:rFonts w:ascii="Noto Sans" w:eastAsiaTheme="majorEastAsia" w:hAnsi="Noto Sans" w:cstheme="majorBidi"/>
      <w:color w:val="B4C3AA"/>
      <w:sz w:val="36"/>
      <w:szCs w:val="32"/>
      <w:lang w:val="es-ES"/>
    </w:rPr>
  </w:style>
  <w:style w:type="character" w:styleId="Hyperlink">
    <w:name w:val="Hyperlink"/>
    <w:basedOn w:val="Absatz-Standardschriftart"/>
    <w:uiPriority w:val="99"/>
    <w:unhideWhenUsed/>
    <w:rsid w:val="0025158F"/>
    <w:rPr>
      <w:color w:val="0563C1" w:themeColor="hyperlink"/>
      <w:u w:val="single"/>
    </w:rPr>
  </w:style>
  <w:style w:type="paragraph" w:styleId="Kommentartext">
    <w:name w:val="annotation text"/>
    <w:basedOn w:val="Standard"/>
    <w:link w:val="KommentartextZchn"/>
    <w:uiPriority w:val="99"/>
    <w:rsid w:val="0025158F"/>
    <w:pPr>
      <w:spacing w:after="0" w:line="240" w:lineRule="auto"/>
    </w:pPr>
    <w:rPr>
      <w:rFonts w:ascii="Arial" w:eastAsia="PMingLiU" w:hAnsi="Arial" w:cs="Times New Roman"/>
      <w:sz w:val="20"/>
      <w:szCs w:val="20"/>
      <w:lang w:eastAsia="zh-TW"/>
    </w:rPr>
  </w:style>
  <w:style w:type="character" w:customStyle="1" w:styleId="KommentartextZchn">
    <w:name w:val="Kommentartext Zchn"/>
    <w:basedOn w:val="Absatz-Standardschriftart"/>
    <w:link w:val="Kommentartext"/>
    <w:uiPriority w:val="99"/>
    <w:rsid w:val="0025158F"/>
    <w:rPr>
      <w:rFonts w:ascii="Arial" w:eastAsia="PMingLiU" w:hAnsi="Arial" w:cs="Times New Roman"/>
      <w:sz w:val="20"/>
      <w:szCs w:val="20"/>
      <w:lang w:val="es-ES" w:eastAsia="zh-TW"/>
    </w:rPr>
  </w:style>
  <w:style w:type="character" w:styleId="Kommentarzeichen">
    <w:name w:val="annotation reference"/>
    <w:basedOn w:val="Absatz-Standardschriftart"/>
    <w:uiPriority w:val="99"/>
    <w:semiHidden/>
    <w:unhideWhenUsed/>
    <w:rsid w:val="002234FD"/>
    <w:rPr>
      <w:sz w:val="16"/>
      <w:szCs w:val="16"/>
    </w:rPr>
  </w:style>
  <w:style w:type="paragraph" w:styleId="Kommentarthema">
    <w:name w:val="annotation subject"/>
    <w:basedOn w:val="Kommentartext"/>
    <w:next w:val="Kommentartext"/>
    <w:link w:val="KommentarthemaZchn"/>
    <w:uiPriority w:val="99"/>
    <w:semiHidden/>
    <w:unhideWhenUsed/>
    <w:rsid w:val="002234FD"/>
    <w:pPr>
      <w:spacing w:after="160"/>
    </w:pPr>
    <w:rPr>
      <w:rFonts w:ascii="Noto Sans" w:eastAsiaTheme="minorHAnsi" w:hAnsi="Noto Sans" w:cstheme="minorBidi"/>
      <w:b/>
      <w:bCs/>
      <w:lang w:eastAsia="en-US"/>
    </w:rPr>
  </w:style>
  <w:style w:type="character" w:customStyle="1" w:styleId="KommentarthemaZchn">
    <w:name w:val="Kommentarthema Zchn"/>
    <w:basedOn w:val="KommentartextZchn"/>
    <w:link w:val="Kommentarthema"/>
    <w:uiPriority w:val="99"/>
    <w:semiHidden/>
    <w:rsid w:val="002234FD"/>
    <w:rPr>
      <w:rFonts w:ascii="Noto Sans" w:eastAsia="PMingLiU" w:hAnsi="Noto Sans" w:cs="Times New Roman"/>
      <w:b/>
      <w:bCs/>
      <w:sz w:val="20"/>
      <w:szCs w:val="20"/>
      <w:lang w:val="es-ES" w:eastAsia="zh-TW"/>
    </w:rPr>
  </w:style>
  <w:style w:type="paragraph" w:styleId="Sprechblasentext">
    <w:name w:val="Balloon Text"/>
    <w:basedOn w:val="Standard"/>
    <w:link w:val="SprechblasentextZchn"/>
    <w:uiPriority w:val="99"/>
    <w:semiHidden/>
    <w:unhideWhenUsed/>
    <w:rsid w:val="00463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38AE"/>
    <w:rPr>
      <w:rFonts w:ascii="Segoe UI" w:hAnsi="Segoe UI" w:cs="Segoe UI"/>
      <w:sz w:val="18"/>
      <w:szCs w:val="18"/>
    </w:rPr>
  </w:style>
  <w:style w:type="paragraph" w:styleId="StandardWeb">
    <w:name w:val="Normal (Web)"/>
    <w:basedOn w:val="Standard"/>
    <w:uiPriority w:val="99"/>
    <w:unhideWhenUsed/>
    <w:rsid w:val="00A208C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Textkrper2">
    <w:name w:val="Body Text 2"/>
    <w:basedOn w:val="Standard"/>
    <w:link w:val="Textkrper2Zchn"/>
    <w:rsid w:val="00A208C7"/>
    <w:pPr>
      <w:spacing w:after="120" w:line="480" w:lineRule="auto"/>
    </w:pPr>
    <w:rPr>
      <w:rFonts w:ascii="Arial" w:eastAsia="PMingLiU" w:hAnsi="Arial" w:cs="Times New Roman"/>
      <w:sz w:val="20"/>
      <w:szCs w:val="24"/>
      <w:lang w:val="x-none" w:eastAsia="zh-TW"/>
    </w:rPr>
  </w:style>
  <w:style w:type="character" w:customStyle="1" w:styleId="Textkrper2Zchn">
    <w:name w:val="Textkörper 2 Zchn"/>
    <w:basedOn w:val="Absatz-Standardschriftart"/>
    <w:link w:val="Textkrper2"/>
    <w:rsid w:val="00A208C7"/>
    <w:rPr>
      <w:rFonts w:ascii="Arial" w:eastAsia="PMingLiU" w:hAnsi="Arial" w:cs="Times New Roman"/>
      <w:sz w:val="20"/>
      <w:szCs w:val="24"/>
      <w:lang w:val="x-none" w:eastAsia="zh-TW"/>
    </w:rPr>
  </w:style>
  <w:style w:type="character" w:styleId="BesuchterLink">
    <w:name w:val="FollowedHyperlink"/>
    <w:basedOn w:val="Absatz-Standardschriftart"/>
    <w:uiPriority w:val="99"/>
    <w:semiHidden/>
    <w:unhideWhenUsed/>
    <w:rsid w:val="00A208C7"/>
    <w:rPr>
      <w:color w:val="954F72" w:themeColor="followedHyperlink"/>
      <w:u w:val="single"/>
    </w:rPr>
  </w:style>
  <w:style w:type="character" w:styleId="NichtaufgelsteErwhnung">
    <w:name w:val="Unresolved Mention"/>
    <w:basedOn w:val="Absatz-Standardschriftart"/>
    <w:uiPriority w:val="99"/>
    <w:semiHidden/>
    <w:unhideWhenUsed/>
    <w:rsid w:val="00231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ius.com/es-es/spain/tecnologia-de-soldadura/centro-de-informacion/prensa" TargetMode="External"/><Relationship Id="rId13" Type="http://schemas.openxmlformats.org/officeDocument/2006/relationships/image" Target="media/image5.jpeg"/><Relationship Id="rId18" Type="http://schemas.openxmlformats.org/officeDocument/2006/relationships/hyperlink" Target="mailto:kirsten.ludwig@a1kommunikation.de"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gonzalez.laura@fronius.com"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 Id="rId27"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fronius.sys\template\DE_Standard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wnloads Document" ma:contentTypeID="0x010100D81D3A5E066A7C4C894BF34B3C71E9830056A9D1C33EBE96449F666C5931D6D9BD" ma:contentTypeVersion="155" ma:contentTypeDescription="" ma:contentTypeScope="" ma:versionID="12861a7bcd7e694fee055c15a93a27dc">
  <xsd:schema xmlns:xsd="http://www.w3.org/2001/XMLSchema" xmlns:xs="http://www.w3.org/2001/XMLSchema" xmlns:p="http://schemas.microsoft.com/office/2006/metadata/properties" xmlns:ns2="dc0c2c3d-e9fc-4a0d-820b-87ab82e65f20" xmlns:ns3="53041210-5658-4a0d-8a74-f9413e00f15b" xmlns:ns4="92f60987-cbcc-4245-baaf-239af3bfd6e8" targetNamespace="http://schemas.microsoft.com/office/2006/metadata/properties" ma:root="true" ma:fieldsID="c541243cd270313c52254408fb13b9eb" ns2:_="" ns3:_="" ns4:_="">
    <xsd:import namespace="dc0c2c3d-e9fc-4a0d-820b-87ab82e65f20"/>
    <xsd:import namespace="53041210-5658-4a0d-8a74-f9413e00f15b"/>
    <xsd:import namespace="92f60987-cbcc-4245-baaf-239af3bfd6e8"/>
    <xsd:element name="properties">
      <xsd:complexType>
        <xsd:sequence>
          <xsd:element name="documentManagement">
            <xsd:complexType>
              <xsd:all>
                <xsd:element ref="ns2:Country_x0020_Quick_x0020_Select" minOccurs="0"/>
                <xsd:element ref="ns2:Country" minOccurs="0"/>
                <xsd:element ref="ns2:title_TI_DE"/>
                <xsd:element ref="ns2:title_TI_EN"/>
                <xsd:element ref="ns2:title_TI_AR" minOccurs="0"/>
                <xsd:element ref="ns2:title_TI_CS" minOccurs="0"/>
                <xsd:element ref="ns2:title_TI_DA" minOccurs="0"/>
                <xsd:element ref="ns2:title_TI_EL" minOccurs="0"/>
                <xsd:element ref="ns2:title_TI_ES" minOccurs="0"/>
                <xsd:element ref="ns2:Web_x0020_Display_x0020_Title_x0020_ET" minOccurs="0"/>
                <xsd:element ref="ns2:title_ti_fi" minOccurs="0"/>
                <xsd:element ref="ns2:title_TI_FR" minOccurs="0"/>
                <xsd:element ref="ns2:title_TI_HU" minOccurs="0"/>
                <xsd:element ref="ns2:title_TI_IT" minOccurs="0"/>
                <xsd:element ref="ns2:title_TI_JA" minOccurs="0"/>
                <xsd:element ref="ns2:title_TI_NL" minOccurs="0"/>
                <xsd:element ref="ns2:title_TI_NO" minOccurs="0"/>
                <xsd:element ref="ns2:title_TI_PL" minOccurs="0"/>
                <xsd:element ref="ns2:title_TI_PT" minOccurs="0"/>
                <xsd:element ref="ns2:title_TI_RU" minOccurs="0"/>
                <xsd:element ref="ns2:title_TI_SK" minOccurs="0"/>
                <xsd:element ref="ns2:title_TI_TH" minOccurs="0"/>
                <xsd:element ref="ns2:title_TI_TR" minOccurs="0"/>
                <xsd:element ref="ns2:title_TI_UA" minOccurs="0"/>
                <xsd:element ref="ns2:title_ti_zh" minOccurs="0"/>
                <xsd:element ref="ns2:title_TI_SV" minOccurs="0"/>
                <xsd:element ref="ns2:VersionInternal" minOccurs="0"/>
                <xsd:element ref="ns2:AGB" minOccurs="0"/>
                <xsd:element ref="ns2:MRMID" minOccurs="0"/>
                <xsd:element ref="ns2:MRMKeyWords" minOccurs="0"/>
                <xsd:element ref="ns2:DocArticleNumber" minOccurs="0"/>
                <xsd:element ref="ns2:countryok" minOccurs="0"/>
                <xsd:element ref="ns2:FroCountryExclusive" minOccurs="0"/>
                <xsd:element ref="ns2:l67a679918f5484e8f458468bb061236" minOccurs="0"/>
                <xsd:element ref="ns4:_dlc_DocId" minOccurs="0"/>
                <xsd:element ref="ns4:_dlc_DocIdUrl" minOccurs="0"/>
                <xsd:element ref="ns4:_dlc_DocIdPersistId" minOccurs="0"/>
                <xsd:element ref="ns2:Documenttype_NO" minOccurs="0"/>
                <xsd:element ref="ns2:Documenttype_ES" minOccurs="0"/>
                <xsd:element ref="ns2:Documenttype_PL" minOccurs="0"/>
                <xsd:element ref="ns2:Documenttype_EL" minOccurs="0"/>
                <xsd:element ref="ns2:Documenttype_FR" minOccurs="0"/>
                <xsd:element ref="ns2:Documenttype_IT" minOccurs="0"/>
                <xsd:element ref="ns2:Documenttype_TH" minOccurs="0"/>
                <xsd:element ref="ns2:Documenttype_JA" minOccurs="0"/>
                <xsd:element ref="ns2:Division" minOccurs="0"/>
                <xsd:element ref="ns2:Documenttype_SK" minOccurs="0"/>
                <xsd:element ref="ns2:ArticleNumber" minOccurs="0"/>
                <xsd:element ref="ns2:Documenttype_RU" minOccurs="0"/>
                <xsd:element ref="ns2:Documenttype_DA" minOccurs="0"/>
                <xsd:element ref="ns2:Documenttype_UA" minOccurs="0"/>
                <xsd:element ref="ns2:Documenttype_HU" minOccurs="0"/>
                <xsd:element ref="ns2:Documenttype_CS" minOccurs="0"/>
                <xsd:element ref="ns2:Documenttype_PT" minOccurs="0"/>
                <xsd:element ref="ns2:Documenttype_NL" minOccurs="0"/>
                <xsd:element ref="ns2:Documenttype_TR" minOccurs="0"/>
                <xsd:element ref="ns2:Documenttype_EN" minOccurs="0"/>
                <xsd:element ref="ns3:k62430406562456c9289cb18a9752f33" minOccurs="0"/>
                <xsd:element ref="ns2:Documenttype_EA" minOccurs="0"/>
                <xsd:element ref="ns2:Update" minOccurs="0"/>
                <xsd:element ref="ns2:TitelInternal" minOccurs="0"/>
                <xsd:element ref="ns2:Documenttype_NB" minOccurs="0"/>
                <xsd:element ref="ns2:Documenttype_UK" minOccurs="0"/>
                <xsd:element ref="ns2:Documenttype_DE" minOccurs="0"/>
                <xsd:element ref="ns4:TaxCatchAll" minOccurs="0"/>
                <xsd:element ref="ns4:TaxCatchAllLabel" minOccurs="0"/>
                <xsd:element ref="ns2:title_TI_JP" minOccurs="0"/>
                <xsd:element ref="ns2:SharedWithUsers" minOccurs="0"/>
                <xsd:element ref="ns2:title_ti_uk" minOccurs="0"/>
                <xsd:element ref="ns2:FileMaster" minOccurs="0"/>
                <xsd:element ref="ns2:fro_spid" minOccurs="0"/>
                <xsd:element ref="ns2:Documenttype_ZH" minOccurs="0"/>
                <xsd:element ref="ns2:Documenttype_AR" minOccurs="0"/>
                <xsd:element ref="ns2:icfaae38c4274413b390559439863f3e" minOccurs="0"/>
                <xsd:element ref="ns2:FSM" minOccurs="0"/>
                <xsd:element ref="ns2:Resolution" minOccurs="0"/>
                <xsd:element ref="ns2:Colour_x0020_space" minOccurs="0"/>
                <xsd:element ref="ns2:Licence_x0020_information" minOccurs="0"/>
                <xsd:element ref="ns2:title_ti_nb" minOccurs="0"/>
                <xsd:element ref="ns3:Description0" minOccurs="0"/>
                <xsd:element ref="ns2:download-count" minOccurs="0"/>
                <xsd:element ref="ns2:title_TI_EA" minOccurs="0"/>
                <xsd:element ref="ns2:title_TI_C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2c3d-e9fc-4a0d-820b-87ab82e65f20" elementFormDefault="qualified">
    <xsd:import namespace="http://schemas.microsoft.com/office/2006/documentManagement/types"/>
    <xsd:import namespace="http://schemas.microsoft.com/office/infopath/2007/PartnerControls"/>
    <xsd:element name="Country_x0020_Quick_x0020_Select" ma:index="1" nillable="true" ma:displayName="Country Quick Select" ma:default="Select..." ma:format="Dropdown" ma:internalName="Country_x0020_Quick_x0020_Select">
      <xsd:simpleType>
        <xsd:restriction base="dms:Choice">
          <xsd:enumeration value="Select..."/>
          <xsd:enumeration value="International"/>
          <xsd:enumeration value="DACH"/>
          <xsd:enumeration value="NLA"/>
          <xsd:enumeration value="ALL BUT NLA"/>
          <xsd:enumeration value="Europe"/>
        </xsd:restriction>
      </xsd:simpleType>
    </xsd:element>
    <xsd:element name="Country" ma:index="2" nillable="true" ma:displayName="Country" ma:list="{b040aab0-1719-4fbd-90bb-79dfbde355aa}" ma:internalName="Country" ma:showField="Title"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itle_TI_DE" ma:index="4" ma:displayName="Web Display Title GERMAN (DE)" ma:indexed="true" ma:internalName="title_TI_DE" ma:readOnly="false">
      <xsd:simpleType>
        <xsd:restriction base="dms:Text">
          <xsd:maxLength value="255"/>
        </xsd:restriction>
      </xsd:simpleType>
    </xsd:element>
    <xsd:element name="title_TI_EN" ma:index="5" ma:displayName="Web Display Title ENGLISH (EN)" ma:indexed="true" ma:internalName="title_TI_EN" ma:readOnly="false">
      <xsd:simpleType>
        <xsd:restriction base="dms:Text">
          <xsd:maxLength value="255"/>
        </xsd:restriction>
      </xsd:simpleType>
    </xsd:element>
    <xsd:element name="title_TI_AR" ma:index="6" nillable="true" ma:displayName="Web Display Title ARABIC (AR)" ma:internalName="title_TI_AR" ma:readOnly="false">
      <xsd:simpleType>
        <xsd:restriction base="dms:Text">
          <xsd:maxLength value="255"/>
        </xsd:restriction>
      </xsd:simpleType>
    </xsd:element>
    <xsd:element name="title_TI_CS" ma:index="7" nillable="true" ma:displayName="Web Display Title CZECH (CS)" ma:internalName="title_TI_CS" ma:readOnly="false">
      <xsd:simpleType>
        <xsd:restriction base="dms:Text">
          <xsd:maxLength value="255"/>
        </xsd:restriction>
      </xsd:simpleType>
    </xsd:element>
    <xsd:element name="title_TI_DA" ma:index="8" nillable="true" ma:displayName="Web Display Title DANISH (DA)" ma:internalName="title_TI_DA" ma:readOnly="false">
      <xsd:simpleType>
        <xsd:restriction base="dms:Text">
          <xsd:maxLength value="255"/>
        </xsd:restriction>
      </xsd:simpleType>
    </xsd:element>
    <xsd:element name="title_TI_EL" ma:index="9" nillable="true" ma:displayName="Web Display Title GREEK (EL)" ma:internalName="title_TI_EL" ma:readOnly="false">
      <xsd:simpleType>
        <xsd:restriction base="dms:Text">
          <xsd:maxLength value="255"/>
        </xsd:restriction>
      </xsd:simpleType>
    </xsd:element>
    <xsd:element name="title_TI_ES" ma:index="10" nillable="true" ma:displayName="Web Display Title SPANISH (ES)" ma:internalName="title_TI_ES" ma:readOnly="false">
      <xsd:simpleType>
        <xsd:restriction base="dms:Text">
          <xsd:maxLength value="255"/>
        </xsd:restriction>
      </xsd:simpleType>
    </xsd:element>
    <xsd:element name="Web_x0020_Display_x0020_Title_x0020_ET" ma:index="11" nillable="true" ma:displayName="Web Display Title ESTONIAN (ET)" ma:internalName="Web_x0020_Display_x0020_Title_x0020_ET" ma:readOnly="false">
      <xsd:simpleType>
        <xsd:restriction base="dms:Text">
          <xsd:maxLength value="255"/>
        </xsd:restriction>
      </xsd:simpleType>
    </xsd:element>
    <xsd:element name="title_ti_fi" ma:index="12" nillable="true" ma:displayName="Web Display Title FINNISH (FI)" ma:internalName="title_ti_fi">
      <xsd:simpleType>
        <xsd:restriction base="dms:Text">
          <xsd:maxLength value="255"/>
        </xsd:restriction>
      </xsd:simpleType>
    </xsd:element>
    <xsd:element name="title_TI_FR" ma:index="13" nillable="true" ma:displayName="Web Display Title FRENCH (FR)" ma:internalName="title_TI_FR" ma:readOnly="false">
      <xsd:simpleType>
        <xsd:restriction base="dms:Text">
          <xsd:maxLength value="255"/>
        </xsd:restriction>
      </xsd:simpleType>
    </xsd:element>
    <xsd:element name="title_TI_HU" ma:index="14" nillable="true" ma:displayName="Web Display Title HUNGARIAN (HU)" ma:internalName="title_TI_HU" ma:readOnly="false">
      <xsd:simpleType>
        <xsd:restriction base="dms:Text">
          <xsd:maxLength value="255"/>
        </xsd:restriction>
      </xsd:simpleType>
    </xsd:element>
    <xsd:element name="title_TI_IT" ma:index="15" nillable="true" ma:displayName="Web Display Title ITALIAN (IT)" ma:internalName="title_TI_IT" ma:readOnly="false">
      <xsd:simpleType>
        <xsd:restriction base="dms:Text">
          <xsd:maxLength value="255"/>
        </xsd:restriction>
      </xsd:simpleType>
    </xsd:element>
    <xsd:element name="title_TI_JA" ma:index="16" nillable="true" ma:displayName="Web Display Title JAPANESE (JA)" ma:internalName="title_TI_JA" ma:readOnly="false">
      <xsd:simpleType>
        <xsd:restriction base="dms:Text">
          <xsd:maxLength value="255"/>
        </xsd:restriction>
      </xsd:simpleType>
    </xsd:element>
    <xsd:element name="title_TI_NL" ma:index="17" nillable="true" ma:displayName="Web Display Title DUTCH (NL)" ma:internalName="title_TI_NL" ma:readOnly="false">
      <xsd:simpleType>
        <xsd:restriction base="dms:Text">
          <xsd:maxLength value="255"/>
        </xsd:restriction>
      </xsd:simpleType>
    </xsd:element>
    <xsd:element name="title_TI_NO" ma:index="18" nillable="true" ma:displayName="Web Display Title NORWEGIAN (NO)" ma:internalName="title_TI_NO" ma:readOnly="false">
      <xsd:simpleType>
        <xsd:restriction base="dms:Text">
          <xsd:maxLength value="255"/>
        </xsd:restriction>
      </xsd:simpleType>
    </xsd:element>
    <xsd:element name="title_TI_PL" ma:index="19" nillable="true" ma:displayName="Web Display Title POLISH (PL)" ma:internalName="title_TI_PL" ma:readOnly="false">
      <xsd:simpleType>
        <xsd:restriction base="dms:Text">
          <xsd:maxLength value="255"/>
        </xsd:restriction>
      </xsd:simpleType>
    </xsd:element>
    <xsd:element name="title_TI_PT" ma:index="20" nillable="true" ma:displayName="Web Display Title PORTUGUESE (PT)" ma:internalName="title_TI_PT" ma:readOnly="false">
      <xsd:simpleType>
        <xsd:restriction base="dms:Text">
          <xsd:maxLength value="255"/>
        </xsd:restriction>
      </xsd:simpleType>
    </xsd:element>
    <xsd:element name="title_TI_RU" ma:index="21" nillable="true" ma:displayName="Web Display Title RUSSIAN (RU)" ma:internalName="title_TI_RU" ma:readOnly="false">
      <xsd:simpleType>
        <xsd:restriction base="dms:Text">
          <xsd:maxLength value="255"/>
        </xsd:restriction>
      </xsd:simpleType>
    </xsd:element>
    <xsd:element name="title_TI_SK" ma:index="22" nillable="true" ma:displayName="Web Display Title SLOVAK (SK)" ma:internalName="title_TI_SK" ma:readOnly="false">
      <xsd:simpleType>
        <xsd:restriction base="dms:Text">
          <xsd:maxLength value="255"/>
        </xsd:restriction>
      </xsd:simpleType>
    </xsd:element>
    <xsd:element name="title_TI_TH" ma:index="23" nillable="true" ma:displayName="Web Display Title THAI (TH)" ma:internalName="title_TI_TH" ma:readOnly="false">
      <xsd:simpleType>
        <xsd:restriction base="dms:Text">
          <xsd:maxLength value="255"/>
        </xsd:restriction>
      </xsd:simpleType>
    </xsd:element>
    <xsd:element name="title_TI_TR" ma:index="24" nillable="true" ma:displayName="Web Display Title TURKISH (TR)" ma:internalName="title_TI_TR" ma:readOnly="false">
      <xsd:simpleType>
        <xsd:restriction base="dms:Text">
          <xsd:maxLength value="255"/>
        </xsd:restriction>
      </xsd:simpleType>
    </xsd:element>
    <xsd:element name="title_TI_UA" ma:index="25" nillable="true" ma:displayName="Web Display Title UKRAINIAN (UA)" ma:internalName="title_TI_UA" ma:readOnly="false">
      <xsd:simpleType>
        <xsd:restriction base="dms:Text">
          <xsd:maxLength value="255"/>
        </xsd:restriction>
      </xsd:simpleType>
    </xsd:element>
    <xsd:element name="title_ti_zh" ma:index="26" nillable="true" ma:displayName="Web Display Title CHINESE (ZH)" ma:internalName="title_ti_zh" ma:readOnly="false">
      <xsd:simpleType>
        <xsd:restriction base="dms:Text">
          <xsd:maxLength value="255"/>
        </xsd:restriction>
      </xsd:simpleType>
    </xsd:element>
    <xsd:element name="title_TI_SV" ma:index="27" nillable="true" ma:displayName="Web Display Title SWEDISH (SV)" ma:internalName="title_TI_SV">
      <xsd:simpleType>
        <xsd:restriction base="dms:Text">
          <xsd:maxLength value="255"/>
        </xsd:restriction>
      </xsd:simpleType>
    </xsd:element>
    <xsd:element name="VersionInternal" ma:index="29" nillable="true" ma:displayName="VersionInternal" ma:internalName="VersionInternal">
      <xsd:simpleType>
        <xsd:restriction base="dms:Text">
          <xsd:maxLength value="255"/>
        </xsd:restriction>
      </xsd:simpleType>
    </xsd:element>
    <xsd:element name="AGB" ma:index="30" nillable="true" ma:displayName="AGB / GTC" ma:default="0" ma:internalName="AGB">
      <xsd:simpleType>
        <xsd:restriction base="dms:Boolean"/>
      </xsd:simpleType>
    </xsd:element>
    <xsd:element name="MRMID" ma:index="31" nillable="true" ma:displayName="MRMID" ma:internalName="MRMID">
      <xsd:simpleType>
        <xsd:restriction base="dms:Text">
          <xsd:maxLength value="255"/>
        </xsd:restriction>
      </xsd:simpleType>
    </xsd:element>
    <xsd:element name="MRMKeyWords" ma:index="32" nillable="true" ma:displayName="MRMKeyWords" ma:internalName="MRMKeyWords">
      <xsd:simpleType>
        <xsd:restriction base="dms:Note"/>
      </xsd:simpleType>
    </xsd:element>
    <xsd:element name="DocArticleNumber" ma:index="33" nillable="true" ma:displayName="DocArticleNumber" ma:internalName="DocArticleNumber">
      <xsd:simpleType>
        <xsd:restriction base="dms:Text">
          <xsd:maxLength value="255"/>
        </xsd:restriction>
      </xsd:simpleType>
    </xsd:element>
    <xsd:element name="countryok" ma:index="34" nillable="true" ma:displayName="countryok" ma:default="0" ma:internalName="countryok">
      <xsd:simpleType>
        <xsd:restriction base="dms:Boolean"/>
      </xsd:simpleType>
    </xsd:element>
    <xsd:element name="FroCountryExclusive" ma:index="35" nillable="true" ma:displayName="Country-Exclusive" ma:default="No" ma:format="Dropdown" ma:hidden="true" ma:internalName="FroCountryExclusive" ma:readOnly="false">
      <xsd:simpleType>
        <xsd:restriction base="dms:Choice">
          <xsd:enumeration value="No"/>
          <xsd:enumeration value="Yes"/>
        </xsd:restriction>
      </xsd:simpleType>
    </xsd:element>
    <xsd:element name="l67a679918f5484e8f458468bb061236" ma:index="37" nillable="true" ma:taxonomy="true" ma:internalName="l67a679918f5484e8f458468bb061236" ma:taxonomyFieldName="Products" ma:displayName="Products" ma:default="" ma:fieldId="{567a6799-18f5-484e-8f45-8468bb061236}" ma:taxonomyMulti="true" ma:sspId="3e123716-e57e-43df-bff4-d192656f6566" ma:termSetId="37087530-3bee-41ef-bf05-bf64da773755" ma:anchorId="a0a3ddeb-f439-46f7-84e1-c4f3728b1aee" ma:open="false" ma:isKeyword="false">
      <xsd:complexType>
        <xsd:sequence>
          <xsd:element ref="pc:Terms" minOccurs="0" maxOccurs="1"/>
        </xsd:sequence>
      </xsd:complexType>
    </xsd:element>
    <xsd:element name="Documenttype_NO" ma:index="42" nillable="true" ma:displayName="Documenttype_NO" ma:hidden="true" ma:internalName="Documenttype_NO" ma:readOnly="false">
      <xsd:simpleType>
        <xsd:restriction base="dms:Text">
          <xsd:maxLength value="255"/>
        </xsd:restriction>
      </xsd:simpleType>
    </xsd:element>
    <xsd:element name="Documenttype_ES" ma:index="43" nillable="true" ma:displayName="Documenttype_ES" ma:hidden="true" ma:internalName="Documenttype_ES" ma:readOnly="false">
      <xsd:simpleType>
        <xsd:restriction base="dms:Text">
          <xsd:maxLength value="255"/>
        </xsd:restriction>
      </xsd:simpleType>
    </xsd:element>
    <xsd:element name="Documenttype_PL" ma:index="44" nillable="true" ma:displayName="Documenttype_PL" ma:hidden="true" ma:internalName="Documenttype_PL" ma:readOnly="false">
      <xsd:simpleType>
        <xsd:restriction base="dms:Text">
          <xsd:maxLength value="255"/>
        </xsd:restriction>
      </xsd:simpleType>
    </xsd:element>
    <xsd:element name="Documenttype_EL" ma:index="45" nillable="true" ma:displayName="Documenttype_EL" ma:hidden="true" ma:internalName="Documenttype_EL" ma:readOnly="false">
      <xsd:simpleType>
        <xsd:restriction base="dms:Text">
          <xsd:maxLength value="255"/>
        </xsd:restriction>
      </xsd:simpleType>
    </xsd:element>
    <xsd:element name="Documenttype_FR" ma:index="46" nillable="true" ma:displayName="Documenttype_FR" ma:hidden="true" ma:internalName="Documenttype_FR" ma:readOnly="false">
      <xsd:simpleType>
        <xsd:restriction base="dms:Text">
          <xsd:maxLength value="255"/>
        </xsd:restriction>
      </xsd:simpleType>
    </xsd:element>
    <xsd:element name="Documenttype_IT" ma:index="47" nillable="true" ma:displayName="Documenttype_IT" ma:hidden="true" ma:internalName="Documenttype_IT" ma:readOnly="false">
      <xsd:simpleType>
        <xsd:restriction base="dms:Text">
          <xsd:maxLength value="255"/>
        </xsd:restriction>
      </xsd:simpleType>
    </xsd:element>
    <xsd:element name="Documenttype_TH" ma:index="48" nillable="true" ma:displayName="Documenttype_TH" ma:hidden="true" ma:internalName="Documenttype_TH" ma:readOnly="false">
      <xsd:simpleType>
        <xsd:restriction base="dms:Text">
          <xsd:maxLength value="255"/>
        </xsd:restriction>
      </xsd:simpleType>
    </xsd:element>
    <xsd:element name="Documenttype_JA" ma:index="49" nillable="true" ma:displayName="Documenttype_JA" ma:hidden="true" ma:internalName="Documenttype_JA" ma:readOnly="false">
      <xsd:simpleType>
        <xsd:restriction base="dms:Text">
          <xsd:maxLength value="255"/>
        </xsd:restriction>
      </xsd:simpleType>
    </xsd:element>
    <xsd:element name="Division" ma:index="50" nillable="true" ma:displayName="Division" ma:default="Perfect Welding" ma:format="Dropdown" ma:hidden="true" ma:internalName="Division" ma:readOnly="false">
      <xsd:simpleType>
        <xsd:restriction base="dms:Choice">
          <xsd:enumeration value="Solar Energy"/>
          <xsd:enumeration value="Perfect Welding"/>
          <xsd:enumeration value="Perfect Charging"/>
        </xsd:restriction>
      </xsd:simpleType>
    </xsd:element>
    <xsd:element name="Documenttype_SK" ma:index="51" nillable="true" ma:displayName="Documenttype_SK" ma:hidden="true" ma:internalName="Documenttype_SK" ma:readOnly="false">
      <xsd:simpleType>
        <xsd:restriction base="dms:Text">
          <xsd:maxLength value="255"/>
        </xsd:restriction>
      </xsd:simpleType>
    </xsd:element>
    <xsd:element name="ArticleNumber" ma:index="52" nillable="true" ma:displayName="ItemNumber" ma:hidden="true" ma:internalName="ArticleNumber" ma:readOnly="false">
      <xsd:simpleType>
        <xsd:restriction base="dms:Note"/>
      </xsd:simpleType>
    </xsd:element>
    <xsd:element name="Documenttype_RU" ma:index="53" nillable="true" ma:displayName="Documenttype_RU" ma:hidden="true" ma:internalName="Documenttype_RU" ma:readOnly="false">
      <xsd:simpleType>
        <xsd:restriction base="dms:Text">
          <xsd:maxLength value="255"/>
        </xsd:restriction>
      </xsd:simpleType>
    </xsd:element>
    <xsd:element name="Documenttype_DA" ma:index="54" nillable="true" ma:displayName="Documenttype_DA" ma:hidden="true" ma:internalName="Documenttype_DA" ma:readOnly="false">
      <xsd:simpleType>
        <xsd:restriction base="dms:Text">
          <xsd:maxLength value="255"/>
        </xsd:restriction>
      </xsd:simpleType>
    </xsd:element>
    <xsd:element name="Documenttype_UA" ma:index="55" nillable="true" ma:displayName="Documenttype_UA" ma:hidden="true" ma:internalName="Documenttype_UA" ma:readOnly="false">
      <xsd:simpleType>
        <xsd:restriction base="dms:Text">
          <xsd:maxLength value="255"/>
        </xsd:restriction>
      </xsd:simpleType>
    </xsd:element>
    <xsd:element name="Documenttype_HU" ma:index="56" nillable="true" ma:displayName="Documenttype_HU" ma:hidden="true" ma:internalName="Documenttype_HU" ma:readOnly="false">
      <xsd:simpleType>
        <xsd:restriction base="dms:Text">
          <xsd:maxLength value="255"/>
        </xsd:restriction>
      </xsd:simpleType>
    </xsd:element>
    <xsd:element name="Documenttype_CS" ma:index="57" nillable="true" ma:displayName="Documenttype_CS" ma:hidden="true" ma:internalName="Documenttype_CS" ma:readOnly="false">
      <xsd:simpleType>
        <xsd:restriction base="dms:Text">
          <xsd:maxLength value="255"/>
        </xsd:restriction>
      </xsd:simpleType>
    </xsd:element>
    <xsd:element name="Documenttype_PT" ma:index="58" nillable="true" ma:displayName="Documenttype_PT" ma:hidden="true" ma:internalName="Documenttype_PT" ma:readOnly="false">
      <xsd:simpleType>
        <xsd:restriction base="dms:Text">
          <xsd:maxLength value="255"/>
        </xsd:restriction>
      </xsd:simpleType>
    </xsd:element>
    <xsd:element name="Documenttype_NL" ma:index="59" nillable="true" ma:displayName="Documenttype_NL" ma:hidden="true" ma:internalName="Documenttype_NL" ma:readOnly="false">
      <xsd:simpleType>
        <xsd:restriction base="dms:Text">
          <xsd:maxLength value="255"/>
        </xsd:restriction>
      </xsd:simpleType>
    </xsd:element>
    <xsd:element name="Documenttype_TR" ma:index="60" nillable="true" ma:displayName="Documenttype_TR" ma:hidden="true" ma:internalName="Documenttype_TR" ma:readOnly="false">
      <xsd:simpleType>
        <xsd:restriction base="dms:Text">
          <xsd:maxLength value="255"/>
        </xsd:restriction>
      </xsd:simpleType>
    </xsd:element>
    <xsd:element name="Documenttype_EN" ma:index="61" nillable="true" ma:displayName="Documenttype_EN" ma:hidden="true" ma:indexed="true" ma:internalName="Documenttype_EN" ma:readOnly="false">
      <xsd:simpleType>
        <xsd:restriction base="dms:Text">
          <xsd:maxLength value="255"/>
        </xsd:restriction>
      </xsd:simpleType>
    </xsd:element>
    <xsd:element name="Documenttype_EA" ma:index="65" nillable="true" ma:displayName="Documenttype_EA" ma:hidden="true" ma:internalName="Documenttype_EA" ma:readOnly="false">
      <xsd:simpleType>
        <xsd:restriction base="dms:Text">
          <xsd:maxLength value="255"/>
        </xsd:restriction>
      </xsd:simpleType>
    </xsd:element>
    <xsd:element name="Update" ma:index="66" nillable="true" ma:displayName="Update" ma:hidden="true" ma:internalName="Update" ma:readOnly="false">
      <xsd:simpleType>
        <xsd:restriction base="dms:Text">
          <xsd:maxLength value="255"/>
        </xsd:restriction>
      </xsd:simpleType>
    </xsd:element>
    <xsd:element name="TitelInternal" ma:index="67" nillable="true" ma:displayName="TitelInternal" ma:hidden="true" ma:internalName="TitelInternal" ma:readOnly="false">
      <xsd:simpleType>
        <xsd:restriction base="dms:Text">
          <xsd:maxLength value="255"/>
        </xsd:restriction>
      </xsd:simpleType>
    </xsd:element>
    <xsd:element name="Documenttype_NB" ma:index="69" nillable="true" ma:displayName="Documenttype_NB" ma:hidden="true" ma:internalName="Documenttype_NB" ma:readOnly="false">
      <xsd:simpleType>
        <xsd:restriction base="dms:Text">
          <xsd:maxLength value="255"/>
        </xsd:restriction>
      </xsd:simpleType>
    </xsd:element>
    <xsd:element name="Documenttype_UK" ma:index="70" nillable="true" ma:displayName="Documenttype_UK" ma:hidden="true" ma:internalName="Documenttype_UK" ma:readOnly="false">
      <xsd:simpleType>
        <xsd:restriction base="dms:Text">
          <xsd:maxLength value="255"/>
        </xsd:restriction>
      </xsd:simpleType>
    </xsd:element>
    <xsd:element name="Documenttype_DE" ma:index="71" nillable="true" ma:displayName="Documenttype_DE" ma:hidden="true" ma:internalName="Documenttype_DE" ma:readOnly="false">
      <xsd:simpleType>
        <xsd:restriction base="dms:Text">
          <xsd:maxLength value="255"/>
        </xsd:restriction>
      </xsd:simpleType>
    </xsd:element>
    <xsd:element name="title_TI_JP" ma:index="76" nillable="true" ma:displayName="Web Display Title JP" ma:hidden="true" ma:internalName="title_TI_JP" ma:readOnly="false">
      <xsd:simpleType>
        <xsd:restriction base="dms:Text">
          <xsd:maxLength value="255"/>
        </xsd:restriction>
      </xsd:simpleType>
    </xsd:element>
    <xsd:element name="SharedWithUsers" ma:index="7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tle_ti_uk" ma:index="78" nillable="true" ma:displayName="Web Display Title UK" ma:hidden="true" ma:internalName="title_ti_uk" ma:readOnly="false">
      <xsd:simpleType>
        <xsd:restriction base="dms:Text">
          <xsd:maxLength value="255"/>
        </xsd:restriction>
      </xsd:simpleType>
    </xsd:element>
    <xsd:element name="FileMaster" ma:index="79" nillable="true" ma:displayName="FileMaster" ma:hidden="true" ma:internalName="FileMaster" ma:readOnly="false">
      <xsd:simpleType>
        <xsd:restriction base="dms:Note"/>
      </xsd:simpleType>
    </xsd:element>
    <xsd:element name="fro_spid" ma:index="80" nillable="true" ma:displayName="fro_spid" ma:hidden="true" ma:internalName="fro_spid" ma:readOnly="false">
      <xsd:simpleType>
        <xsd:restriction base="dms:Text">
          <xsd:maxLength value="255"/>
        </xsd:restriction>
      </xsd:simpleType>
    </xsd:element>
    <xsd:element name="Documenttype_ZH" ma:index="81" nillable="true" ma:displayName="Documenttype_ZH" ma:hidden="true" ma:internalName="Documenttype_ZH" ma:readOnly="false">
      <xsd:simpleType>
        <xsd:restriction base="dms:Text">
          <xsd:maxLength value="255"/>
        </xsd:restriction>
      </xsd:simpleType>
    </xsd:element>
    <xsd:element name="Documenttype_AR" ma:index="82" nillable="true" ma:displayName="Documenttype_AR" ma:hidden="true" ma:internalName="Documenttype_AR" ma:readOnly="false">
      <xsd:simpleType>
        <xsd:restriction base="dms:Text">
          <xsd:maxLength value="255"/>
        </xsd:restriction>
      </xsd:simpleType>
    </xsd:element>
    <xsd:element name="icfaae38c4274413b390559439863f3e" ma:index="83" nillable="true" ma:taxonomy="true" ma:internalName="icfaae38c4274413b390559439863f3e" ma:taxonomyFieldName="Service_x0020_Levels_x0020_TIM_x002d_RS" ma:displayName="Service Levels TIM-RS" ma:readOnly="false" ma:default="" ma:fieldId="{2cfaae38-c427-4413-b390-559439863f3e}" ma:sspId="3e123716-e57e-43df-bff4-d192656f6566" ma:termSetId="6226a1d1-c471-4738-8814-160d5e14e7f6" ma:anchorId="00000000-0000-0000-0000-000000000000" ma:open="false" ma:isKeyword="false">
      <xsd:complexType>
        <xsd:sequence>
          <xsd:element ref="pc:Terms" minOccurs="0" maxOccurs="1"/>
        </xsd:sequence>
      </xsd:complexType>
    </xsd:element>
    <xsd:element name="FSM" ma:index="85" nillable="true" ma:displayName="FSM" ma:default="No" ma:format="Dropdown" ma:hidden="true" ma:internalName="FSM" ma:readOnly="false">
      <xsd:simpleType>
        <xsd:restriction base="dms:Choice">
          <xsd:enumeration value="Yes"/>
          <xsd:enumeration value="No"/>
        </xsd:restriction>
      </xsd:simpleType>
    </xsd:element>
    <xsd:element name="Resolution" ma:index="86" nillable="true" ma:displayName="Resolution" ma:hidden="true" ma:internalName="Resolution" ma:readOnly="false">
      <xsd:simpleType>
        <xsd:restriction base="dms:Text">
          <xsd:maxLength value="255"/>
        </xsd:restriction>
      </xsd:simpleType>
    </xsd:element>
    <xsd:element name="Colour_x0020_space" ma:index="87" nillable="true" ma:displayName="Colour space" ma:hidden="true" ma:internalName="Colour_x0020_space" ma:readOnly="false">
      <xsd:simpleType>
        <xsd:restriction base="dms:Text">
          <xsd:maxLength value="255"/>
        </xsd:restriction>
      </xsd:simpleType>
    </xsd:element>
    <xsd:element name="Licence_x0020_information" ma:index="88" nillable="true" ma:displayName="Licence information" ma:default="(c) Fronius International" ma:format="Dropdown" ma:hidden="true" ma:internalName="Licence_x0020_information" ma:readOnly="false">
      <xsd:simpleType>
        <xsd:restriction base="dms:Choice">
          <xsd:enumeration value="(c) Fronius International"/>
        </xsd:restriction>
      </xsd:simpleType>
    </xsd:element>
    <xsd:element name="title_ti_nb" ma:index="89" nillable="true" ma:displayName="Web Display Title NB" ma:hidden="true" ma:internalName="title_ti_nb" ma:readOnly="false">
      <xsd:simpleType>
        <xsd:restriction base="dms:Text">
          <xsd:maxLength value="255"/>
        </xsd:restriction>
      </xsd:simpleType>
    </xsd:element>
    <xsd:element name="download-count" ma:index="91" nillable="true" ma:displayName="download-count" ma:decimals="0" ma:hidden="true" ma:internalName="download_x002d_count" ma:readOnly="false">
      <xsd:simpleType>
        <xsd:restriction base="dms:Number"/>
      </xsd:simpleType>
    </xsd:element>
    <xsd:element name="title_TI_EA" ma:index="92" nillable="true" ma:displayName="Web Display Title EA" ma:hidden="true" ma:internalName="title_TI_EA" ma:readOnly="false">
      <xsd:simpleType>
        <xsd:restriction base="dms:Text">
          <xsd:maxLength value="255"/>
        </xsd:restriction>
      </xsd:simpleType>
    </xsd:element>
    <xsd:element name="title_TI_CN" ma:index="93" nillable="true" ma:displayName="Web Display Title CN" ma:hidden="true" ma:internalName="title_TI_C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041210-5658-4a0d-8a74-f9413e00f15b" elementFormDefault="qualified">
    <xsd:import namespace="http://schemas.microsoft.com/office/2006/documentManagement/types"/>
    <xsd:import namespace="http://schemas.microsoft.com/office/infopath/2007/PartnerControls"/>
    <xsd:element name="k62430406562456c9289cb18a9752f33" ma:index="63" nillable="true" ma:taxonomy="true" ma:internalName="k62430406562456c9289cb18a9752f33" ma:taxonomyFieldName="Language" ma:displayName="Language" ma:default="" ma:fieldId="{46243040-6562-456c-9289-cb18a9752f33}" ma:taxonomyMulti="true" ma:sspId="3e123716-e57e-43df-bff4-d192656f6566" ma:termSetId="ae8127f2-4ba5-43ff-b189-fd1d2bc66602" ma:anchorId="00000000-0000-0000-0000-000000000000" ma:open="false" ma:isKeyword="false">
      <xsd:complexType>
        <xsd:sequence>
          <xsd:element ref="pc:Terms" minOccurs="0" maxOccurs="1"/>
        </xsd:sequence>
      </xsd:complexType>
    </xsd:element>
    <xsd:element name="Description0" ma:index="90" nillable="true" ma:displayName="Description" ma:hidden="true" ma:internalName="Description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f60987-cbcc-4245-baaf-239af3bfd6e8" elementFormDefault="qualified">
    <xsd:import namespace="http://schemas.microsoft.com/office/2006/documentManagement/types"/>
    <xsd:import namespace="http://schemas.microsoft.com/office/infopath/2007/PartnerControls"/>
    <xsd:element name="_dlc_DocId" ma:index="38"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 ma:index="73" nillable="true" ma:displayName="Taxonomy Catch All Column" ma:description="" ma:hidden="true" ma:list="{0e4634ab-8739-4816-b480-3a38a6a044d1}" ma:internalName="TaxCatchAll" ma:showField="CatchAllData" ma:web="dc0c2c3d-e9fc-4a0d-820b-87ab82e65f20">
      <xsd:complexType>
        <xsd:complexContent>
          <xsd:extension base="dms:MultiChoiceLookup">
            <xsd:sequence>
              <xsd:element name="Value" type="dms:Lookup" maxOccurs="unbounded" minOccurs="0" nillable="true"/>
            </xsd:sequence>
          </xsd:extension>
        </xsd:complexContent>
      </xsd:complexType>
    </xsd:element>
    <xsd:element name="TaxCatchAllLabel" ma:index="74" nillable="true" ma:displayName="Taxonomy Catch All Column1" ma:description="" ma:hidden="true" ma:list="{0e4634ab-8739-4816-b480-3a38a6a044d1}" ma:internalName="TaxCatchAllLabel" ma:readOnly="true" ma:showField="CatchAllDataLabel" ma:web="dc0c2c3d-e9fc-4a0d-820b-87ab82e65f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e123716-e57e-43df-bff4-d192656f6566" ContentTypeId="0x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itle_TI_PT xmlns="dc0c2c3d-e9fc-4a0d-820b-87ab82e65f20">HTW Tauro</title_TI_PT>
    <DocArticleNumber xmlns="dc0c2c3d-e9fc-4a0d-820b-87ab82e65f20" xsi:nil="true"/>
    <Documenttype_RU xmlns="dc0c2c3d-e9fc-4a0d-820b-87ab82e65f20">Пресс-релиз</Documenttype_RU>
    <Documenttype_UA xmlns="dc0c2c3d-e9fc-4a0d-820b-87ab82e65f20">Прес-релізи</Documenttype_UA>
    <download-count xmlns="dc0c2c3d-e9fc-4a0d-820b-87ab82e65f20" xsi:nil="true"/>
    <title_TI_DA xmlns="dc0c2c3d-e9fc-4a0d-820b-87ab82e65f20">HTW Tauro</title_TI_DA>
    <Web_x0020_Display_x0020_Title_x0020_ET xmlns="dc0c2c3d-e9fc-4a0d-820b-87ab82e65f20">HTW Tauro</Web_x0020_Display_x0020_Title_x0020_ET>
    <title_ti_fi xmlns="dc0c2c3d-e9fc-4a0d-820b-87ab82e65f20">HTW Tauro</title_ti_fi>
    <k62430406562456c9289cb18a9752f33 xmlns="53041210-5658-4a0d-8a74-f9413e00f15b">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dd4c9c45-94c3-4cf4-ab9c-523f2b58f76e</TermId>
        </TermInfo>
      </Terms>
    </k62430406562456c9289cb18a9752f33>
    <title_TI_TR xmlns="dc0c2c3d-e9fc-4a0d-820b-87ab82e65f20">HTW Tauro</title_TI_TR>
    <countryok xmlns="dc0c2c3d-e9fc-4a0d-820b-87ab82e65f20">true</countryok>
    <Documenttype_ES xmlns="dc0c2c3d-e9fc-4a0d-820b-87ab82e65f20">Información de prensa</Documenttype_ES>
    <title_ti_nb xmlns="dc0c2c3d-e9fc-4a0d-820b-87ab82e65f20" xsi:nil="true"/>
    <title_TI_ES xmlns="dc0c2c3d-e9fc-4a0d-820b-87ab82e65f20">HTW Tauro</title_TI_ES>
    <Documenttype_TR xmlns="dc0c2c3d-e9fc-4a0d-820b-87ab82e65f20">Basın bülteni</Documenttype_TR>
    <VersionInternal xmlns="dc0c2c3d-e9fc-4a0d-820b-87ab82e65f20" xsi:nil="true"/>
    <TaxCatchAll xmlns="92f60987-cbcc-4245-baaf-239af3bfd6e8">
      <Value>259</Value>
      <Value>1</Value>
    </TaxCatchAll>
    <Resolution xmlns="dc0c2c3d-e9fc-4a0d-820b-87ab82e65f20" xsi:nil="true"/>
    <Country xmlns="dc0c2c3d-e9fc-4a0d-820b-87ab82e65f20">
      <Value>28</Value>
      <Value>38</Value>
    </Country>
    <title_TI_DE xmlns="dc0c2c3d-e9fc-4a0d-820b-87ab82e65f20">HTW Tauro</title_TI_DE>
    <title_TI_HU xmlns="dc0c2c3d-e9fc-4a0d-820b-87ab82e65f20">HTW Tauro</title_TI_HU>
    <AGB xmlns="dc0c2c3d-e9fc-4a0d-820b-87ab82e65f20">false</AGB>
    <MRMKeyWords xmlns="dc0c2c3d-e9fc-4a0d-820b-87ab82e65f20">#roboterschweißen#roboticwelding#presseinformation#pressrelease#tauro#htw</MRMKeyWords>
    <Documenttype_TH xmlns="dc0c2c3d-e9fc-4a0d-820b-87ab82e65f20">ข่าวประชาสัมพันธ์</Documenttype_TH>
    <Documenttype_NL xmlns="dc0c2c3d-e9fc-4a0d-820b-87ab82e65f20">Persbericht</Documenttype_NL>
    <fro_spid xmlns="dc0c2c3d-e9fc-4a0d-820b-87ab82e65f20">17536;PW</fro_spid>
    <Colour_x0020_space xmlns="dc0c2c3d-e9fc-4a0d-820b-87ab82e65f20" xsi:nil="true"/>
    <title_TI_EA xmlns="dc0c2c3d-e9fc-4a0d-820b-87ab82e65f20">HTW Tauro</title_TI_EA>
    <Documenttype_NO xmlns="dc0c2c3d-e9fc-4a0d-820b-87ab82e65f20">Presseinformasjon</Documenttype_NO>
    <Documenttype_SK xmlns="dc0c2c3d-e9fc-4a0d-820b-87ab82e65f20">Tlačová informácia</Documenttype_SK>
    <title_TI_CN xmlns="dc0c2c3d-e9fc-4a0d-820b-87ab82e65f20" xsi:nil="true"/>
    <title_TI_SK xmlns="dc0c2c3d-e9fc-4a0d-820b-87ab82e65f20">HTW Tauro</title_TI_SK>
    <Update xmlns="dc0c2c3d-e9fc-4a0d-820b-87ab82e65f20" xsi:nil="true"/>
    <Documenttype_AR xmlns="dc0c2c3d-e9fc-4a0d-820b-87ab82e65f20">Press Release</Documenttype_AR>
    <title_TI_IT xmlns="dc0c2c3d-e9fc-4a0d-820b-87ab82e65f20">HTW Tauro</title_TI_IT>
    <title_ti_zh xmlns="dc0c2c3d-e9fc-4a0d-820b-87ab82e65f20">HTW Tauro</title_ti_zh>
    <Division xmlns="dc0c2c3d-e9fc-4a0d-820b-87ab82e65f20">Perfect Welding</Division>
    <title_TI_UA xmlns="dc0c2c3d-e9fc-4a0d-820b-87ab82e65f20">HTW Tauro</title_TI_UA>
    <Documenttype_EL xmlns="dc0c2c3d-e9fc-4a0d-820b-87ab82e65f20">Δελτίο τύπου</Documenttype_EL>
    <Documenttype_PT xmlns="dc0c2c3d-e9fc-4a0d-820b-87ab82e65f20">Comunicado à imprensa</Documenttype_PT>
    <Documenttype_ZH xmlns="dc0c2c3d-e9fc-4a0d-820b-87ab82e65f20">Press Release</Documenttype_ZH>
    <FSM xmlns="dc0c2c3d-e9fc-4a0d-820b-87ab82e65f20">No</FSM>
    <title_TI_FR xmlns="dc0c2c3d-e9fc-4a0d-820b-87ab82e65f20">HTW Tauro</title_TI_FR>
    <MRMID xmlns="dc0c2c3d-e9fc-4a0d-820b-87ab82e65f20">M-186655</MRMID>
    <Documenttype_UK xmlns="dc0c2c3d-e9fc-4a0d-820b-87ab82e65f20">Прес-релізи</Documenttype_UK>
    <title_TI_CS xmlns="dc0c2c3d-e9fc-4a0d-820b-87ab82e65f20">HTW Tauro</title_TI_CS>
    <Documenttype_FR xmlns="dc0c2c3d-e9fc-4a0d-820b-87ab82e65f20">Communiqué de presse</Documenttype_FR>
    <Documenttype_EN xmlns="dc0c2c3d-e9fc-4a0d-820b-87ab82e65f20">Press Release</Documenttype_EN>
    <FileMaster xmlns="dc0c2c3d-e9fc-4a0d-820b-87ab82e65f20">M-186696</FileMaster>
    <icfaae38c4274413b390559439863f3e xmlns="dc0c2c3d-e9fc-4a0d-820b-87ab82e65f20">
      <Terms xmlns="http://schemas.microsoft.com/office/infopath/2007/PartnerControls"/>
    </icfaae38c4274413b390559439863f3e>
    <title_TI_NL xmlns="dc0c2c3d-e9fc-4a0d-820b-87ab82e65f20">HTW Tauro</title_TI_NL>
    <title_TI_PL xmlns="dc0c2c3d-e9fc-4a0d-820b-87ab82e65f20">HTW Tauro</title_TI_PL>
    <title_TI_TH xmlns="dc0c2c3d-e9fc-4a0d-820b-87ab82e65f20">HTW Tauro</title_TI_TH>
    <Documenttype_DA xmlns="dc0c2c3d-e9fc-4a0d-820b-87ab82e65f20">Presseinformationer</Documenttype_DA>
    <Documenttype_HU xmlns="dc0c2c3d-e9fc-4a0d-820b-87ab82e65f20">Sajtóinformáció</Documenttype_HU>
    <title_TI_JP xmlns="dc0c2c3d-e9fc-4a0d-820b-87ab82e65f20">HTW Tauro</title_TI_JP>
    <title_TI_RU xmlns="dc0c2c3d-e9fc-4a0d-820b-87ab82e65f20">HTW Tauro</title_TI_RU>
    <Documenttype_PL xmlns="dc0c2c3d-e9fc-4a0d-820b-87ab82e65f20">Informacja prasowe</Documenttype_PL>
    <Licence_x0020_information xmlns="dc0c2c3d-e9fc-4a0d-820b-87ab82e65f20">(c) Fronius International</Licence_x0020_information>
    <title_TI_NO xmlns="dc0c2c3d-e9fc-4a0d-820b-87ab82e65f20">HTW Tauro</title_TI_NO>
    <l67a679918f5484e8f458468bb061236 xmlns="dc0c2c3d-e9fc-4a0d-820b-87ab82e65f20">
      <Terms xmlns="http://schemas.microsoft.com/office/infopath/2007/PartnerControls"/>
    </l67a679918f5484e8f458468bb061236>
    <Documenttype_NB xmlns="dc0c2c3d-e9fc-4a0d-820b-87ab82e65f20">Presseinformasjon</Documenttype_NB>
    <title_TI_EL xmlns="dc0c2c3d-e9fc-4a0d-820b-87ab82e65f20">HTW Tauro</title_TI_EL>
    <Documenttype_JA xmlns="dc0c2c3d-e9fc-4a0d-820b-87ab82e65f20">ニュースリリース</Documenttype_JA>
    <ArticleNumber xmlns="dc0c2c3d-e9fc-4a0d-820b-87ab82e65f20" xsi:nil="true"/>
    <Documenttype_EA xmlns="dc0c2c3d-e9fc-4a0d-820b-87ab82e65f20">Press Release</Documenttype_EA>
    <Documenttype_DE xmlns="dc0c2c3d-e9fc-4a0d-820b-87ab82e65f20">Presseinformation</Documenttype_DE>
    <title_TI_JA xmlns="dc0c2c3d-e9fc-4a0d-820b-87ab82e65f20">HTW Tauro</title_TI_JA>
    <Documenttype_IT xmlns="dc0c2c3d-e9fc-4a0d-820b-87ab82e65f20">Comunicato stampa</Documenttype_IT>
    <Country_x0020_Quick_x0020_Select xmlns="dc0c2c3d-e9fc-4a0d-820b-87ab82e65f20">Select...</Country_x0020_Quick_x0020_Select>
    <title_TI_EN xmlns="dc0c2c3d-e9fc-4a0d-820b-87ab82e65f20">HTW Tauro</title_TI_EN>
    <title_TI_AR xmlns="dc0c2c3d-e9fc-4a0d-820b-87ab82e65f20">HTW Tauro</title_TI_AR>
    <title_TI_SV xmlns="dc0c2c3d-e9fc-4a0d-820b-87ab82e65f20">HTW Tauro</title_TI_SV>
    <Documenttype_CS xmlns="dc0c2c3d-e9fc-4a0d-820b-87ab82e65f20">Tisková zpráva</Documenttype_CS>
    <FroCountryExclusive xmlns="dc0c2c3d-e9fc-4a0d-820b-87ab82e65f20">No</FroCountryExclusive>
    <TitelInternal xmlns="dc0c2c3d-e9fc-4a0d-820b-87ab82e65f20" xsi:nil="true"/>
    <title_ti_uk xmlns="dc0c2c3d-e9fc-4a0d-820b-87ab82e65f20" xsi:nil="true"/>
    <Description0 xmlns="53041210-5658-4a0d-8a74-f9413e00f15b" xsi:nil="true"/>
  </documentManagement>
</p:properties>
</file>

<file path=customXml/itemProps1.xml><?xml version="1.0" encoding="utf-8"?>
<ds:datastoreItem xmlns:ds="http://schemas.openxmlformats.org/officeDocument/2006/customXml" ds:itemID="{F8B86253-C24C-4487-BD16-8717EF3A8420}">
  <ds:schemaRefs>
    <ds:schemaRef ds:uri="http://schemas.openxmlformats.org/officeDocument/2006/bibliography"/>
  </ds:schemaRefs>
</ds:datastoreItem>
</file>

<file path=customXml/itemProps2.xml><?xml version="1.0" encoding="utf-8"?>
<ds:datastoreItem xmlns:ds="http://schemas.openxmlformats.org/officeDocument/2006/customXml" ds:itemID="{90536929-8662-449A-A960-FA0BD91BBD99}"/>
</file>

<file path=customXml/itemProps3.xml><?xml version="1.0" encoding="utf-8"?>
<ds:datastoreItem xmlns:ds="http://schemas.openxmlformats.org/officeDocument/2006/customXml" ds:itemID="{9B45D4B1-D058-46C4-8589-49F2A7F839A1}"/>
</file>

<file path=customXml/itemProps4.xml><?xml version="1.0" encoding="utf-8"?>
<ds:datastoreItem xmlns:ds="http://schemas.openxmlformats.org/officeDocument/2006/customXml" ds:itemID="{311DC33A-8D3E-418E-BE13-9AA313194C3E}"/>
</file>

<file path=customXml/itemProps5.xml><?xml version="1.0" encoding="utf-8"?>
<ds:datastoreItem xmlns:ds="http://schemas.openxmlformats.org/officeDocument/2006/customXml" ds:itemID="{7A113305-5757-4F74-98BE-02EAA6689175}"/>
</file>

<file path=customXml/itemProps6.xml><?xml version="1.0" encoding="utf-8"?>
<ds:datastoreItem xmlns:ds="http://schemas.openxmlformats.org/officeDocument/2006/customXml" ds:itemID="{5EAABFF9-DB61-4F06-AEBF-A3E5B6868124}"/>
</file>

<file path=docProps/app.xml><?xml version="1.0" encoding="utf-8"?>
<Properties xmlns="http://schemas.openxmlformats.org/officeDocument/2006/extended-properties" xmlns:vt="http://schemas.openxmlformats.org/officeDocument/2006/docPropsVTypes">
  <Template>DE_Standardvorlage.dotx</Template>
  <TotalTime>0</TotalTime>
  <Pages>6</Pages>
  <Words>1754</Words>
  <Characters>11055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PW_PR_HTW_TAURO_ES</dc:title>
  <dc:subject/>
  <dc:creator>Haslbauer Heidemarie</dc:creator>
  <cp:keywords/>
  <dc:description/>
  <cp:lastModifiedBy>Pointner Karin</cp:lastModifiedBy>
  <cp:revision>4</cp:revision>
  <dcterms:created xsi:type="dcterms:W3CDTF">2022-06-14T10:32:00Z</dcterms:created>
  <dcterms:modified xsi:type="dcterms:W3CDTF">2022-07-04T11:03:00Z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0x010100D81D3A5E066A7C4C894BF34B3C71E9830056A9D1C33EBE96449F666C5931D6D9BD</vt:lpwstr>
  </property>
  <property fmtid="{D5CDD505-2E9C-101B-9397-08002B2CF9AE}" pid="3" name="lb169c5bde7e4bcfadda4df6a11dcfbc">
    <vt:lpwstr>DE|676160ea-61f7-4cef-8b4c-1724dec2206e</vt:lpwstr>
  </property>
  <property fmtid="{D5CDD505-2E9C-101B-9397-08002B2CF9AE}" pid="4" name="Permission">
    <vt:lpwstr>Public</vt:lpwstr>
  </property>
  <property fmtid="{D5CDD505-2E9C-101B-9397-08002B2CF9AE}" pid="5" name="FroConDoc_language">
    <vt:lpwstr>1;#DE|676160ea-61f7-4cef-8b4c-1724dec2206e</vt:lpwstr>
  </property>
  <property fmtid="{D5CDD505-2E9C-101B-9397-08002B2CF9AE}" pid="6" name="Service Levels TIM-RS">
    <vt:lpwstr/>
  </property>
  <property fmtid="{D5CDD505-2E9C-101B-9397-08002B2CF9AE}" pid="7" name="Products">
    <vt:lpwstr/>
  </property>
  <property fmtid="{D5CDD505-2E9C-101B-9397-08002B2CF9AE}" pid="8" name="Language">
    <vt:lpwstr>259;#ES|dd4c9c45-94c3-4cf4-ab9c-523f2b58f76e</vt:lpwstr>
  </property>
  <property fmtid="{D5CDD505-2E9C-101B-9397-08002B2CF9AE}" pid="9" name="o83eafb9fd8f4e0d935a1b8f7d26b594">
    <vt:lpwstr/>
  </property>
  <property fmtid="{D5CDD505-2E9C-101B-9397-08002B2CF9AE}" pid="10" name="fro_PartnerRoles">
    <vt:lpwstr/>
  </property>
</Properties>
</file>